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55B3F" w14:textId="77777777" w:rsidR="00F935A7" w:rsidRPr="00127CBA" w:rsidRDefault="00F935A7" w:rsidP="007B3D3E">
      <w:pPr>
        <w:spacing w:after="0" w:line="240" w:lineRule="auto"/>
        <w:jc w:val="center"/>
        <w:outlineLvl w:val="0"/>
        <w:rPr>
          <w:b/>
          <w:sz w:val="24"/>
          <w:szCs w:val="24"/>
        </w:rPr>
      </w:pPr>
      <w:r w:rsidRPr="00127CBA">
        <w:rPr>
          <w:b/>
          <w:noProof/>
          <w:sz w:val="24"/>
          <w:szCs w:val="24"/>
          <w:lang w:eastAsia="fr-FR"/>
        </w:rPr>
        <w:drawing>
          <wp:anchor distT="0" distB="0" distL="0" distR="0" simplePos="0" relativeHeight="251659264" behindDoc="0" locked="0" layoutInCell="1" allowOverlap="1" wp14:anchorId="083CFAC3" wp14:editId="266CC67C">
            <wp:simplePos x="0" y="0"/>
            <wp:positionH relativeFrom="page">
              <wp:posOffset>6493955</wp:posOffset>
            </wp:positionH>
            <wp:positionV relativeFrom="page">
              <wp:posOffset>727091</wp:posOffset>
            </wp:positionV>
            <wp:extent cx="756285" cy="756285"/>
            <wp:effectExtent l="0" t="0" r="5715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7CBA">
        <w:rPr>
          <w:b/>
          <w:sz w:val="24"/>
          <w:szCs w:val="24"/>
        </w:rPr>
        <w:t>CLIENT EDUCATION HANDOUT</w:t>
      </w:r>
    </w:p>
    <w:p w14:paraId="7A5A35FB" w14:textId="77777777" w:rsidR="00F935A7" w:rsidRPr="0057300A" w:rsidRDefault="00F935A7" w:rsidP="00F935A7">
      <w:pPr>
        <w:spacing w:after="0" w:line="240" w:lineRule="auto"/>
        <w:jc w:val="center"/>
        <w:rPr>
          <w:b/>
        </w:rPr>
      </w:pPr>
    </w:p>
    <w:p w14:paraId="71D5E3EE" w14:textId="77777777" w:rsidR="00F935A7" w:rsidRPr="0057300A" w:rsidRDefault="00F935A7" w:rsidP="007B3D3E">
      <w:pPr>
        <w:pStyle w:val="Contactinfo"/>
        <w:outlineLvl w:val="0"/>
        <w:rPr>
          <w:b/>
        </w:rPr>
      </w:pPr>
      <w:r w:rsidRPr="0057300A">
        <w:rPr>
          <w:b/>
        </w:rPr>
        <w:t>Customer Name, Street Address, City, State, Zip code</w:t>
      </w:r>
    </w:p>
    <w:p w14:paraId="35960424" w14:textId="77777777" w:rsidR="00F935A7" w:rsidRPr="0057300A" w:rsidRDefault="00F935A7" w:rsidP="007B3D3E">
      <w:pPr>
        <w:pStyle w:val="Contactinfo"/>
        <w:outlineLvl w:val="0"/>
        <w:rPr>
          <w:b/>
        </w:rPr>
      </w:pPr>
      <w:r w:rsidRPr="0057300A">
        <w:rPr>
          <w:b/>
        </w:rPr>
        <w:t>Phone number, Alt. phone number, Fax number, e-mail address, web site</w:t>
      </w:r>
      <w:r w:rsidRPr="0057300A">
        <w:rPr>
          <w:b/>
        </w:rPr>
        <w:tab/>
      </w:r>
      <w:r w:rsidRPr="0057300A">
        <w:rPr>
          <w:b/>
        </w:rPr>
        <w:tab/>
      </w:r>
      <w:r w:rsidRPr="0057300A">
        <w:rPr>
          <w:b/>
        </w:rPr>
        <w:tab/>
      </w:r>
    </w:p>
    <w:p w14:paraId="5729BB75" w14:textId="77777777" w:rsidR="00F935A7" w:rsidRPr="0057300A" w:rsidRDefault="00F935A7" w:rsidP="00F935A7">
      <w:pPr>
        <w:spacing w:after="0" w:line="240" w:lineRule="auto"/>
        <w:rPr>
          <w:b/>
        </w:rPr>
      </w:pPr>
    </w:p>
    <w:p w14:paraId="7709644C" w14:textId="05137B09" w:rsidR="00AF0312" w:rsidRDefault="00F935A7" w:rsidP="007B3D3E">
      <w:pPr>
        <w:spacing w:after="0" w:line="240" w:lineRule="auto"/>
        <w:outlineLvl w:val="0"/>
        <w:rPr>
          <w:b/>
          <w:bCs/>
          <w:sz w:val="36"/>
          <w:szCs w:val="36"/>
        </w:rPr>
      </w:pPr>
      <w:r w:rsidRPr="00127CBA">
        <w:rPr>
          <w:b/>
          <w:bCs/>
          <w:sz w:val="36"/>
          <w:szCs w:val="36"/>
        </w:rPr>
        <w:t>Exercise-Induced Pulmonary Hemorrhage</w:t>
      </w:r>
      <w:r w:rsidR="004A7CD9" w:rsidRPr="00127CBA">
        <w:rPr>
          <w:b/>
          <w:bCs/>
          <w:sz w:val="36"/>
          <w:szCs w:val="36"/>
        </w:rPr>
        <w:t xml:space="preserve"> (EIPH</w:t>
      </w:r>
      <w:r w:rsidRPr="00127CBA">
        <w:rPr>
          <w:b/>
          <w:bCs/>
          <w:sz w:val="36"/>
          <w:szCs w:val="36"/>
        </w:rPr>
        <w:t>)</w:t>
      </w:r>
    </w:p>
    <w:p w14:paraId="5763BD78" w14:textId="77777777" w:rsidR="00127CBA" w:rsidRPr="00127CBA" w:rsidRDefault="00127CBA" w:rsidP="007B3D3E">
      <w:pPr>
        <w:spacing w:after="0" w:line="240" w:lineRule="auto"/>
        <w:outlineLvl w:val="0"/>
        <w:rPr>
          <w:b/>
          <w:bCs/>
          <w:sz w:val="36"/>
          <w:szCs w:val="36"/>
        </w:rPr>
      </w:pPr>
    </w:p>
    <w:p w14:paraId="11720962" w14:textId="711DC81E" w:rsidR="006769FF" w:rsidRPr="00127CBA" w:rsidRDefault="006769FF" w:rsidP="007B3D3E">
      <w:pPr>
        <w:spacing w:after="0" w:line="240" w:lineRule="auto"/>
        <w:outlineLvl w:val="0"/>
        <w:rPr>
          <w:b/>
          <w:bCs/>
          <w:sz w:val="28"/>
          <w:szCs w:val="28"/>
        </w:rPr>
      </w:pPr>
      <w:r w:rsidRPr="00127CBA">
        <w:rPr>
          <w:b/>
          <w:bCs/>
          <w:sz w:val="28"/>
          <w:szCs w:val="28"/>
        </w:rPr>
        <w:t>Basics</w:t>
      </w:r>
    </w:p>
    <w:p w14:paraId="20E561CA" w14:textId="4CCF52ED" w:rsidR="006769FF" w:rsidRPr="0057300A" w:rsidRDefault="006769FF" w:rsidP="007B3D3E">
      <w:pPr>
        <w:spacing w:after="0" w:line="240" w:lineRule="auto"/>
        <w:outlineLvl w:val="0"/>
        <w:rPr>
          <w:b/>
        </w:rPr>
      </w:pPr>
      <w:r w:rsidRPr="0057300A">
        <w:rPr>
          <w:b/>
        </w:rPr>
        <w:t>Overview</w:t>
      </w:r>
    </w:p>
    <w:p w14:paraId="1AE55302" w14:textId="645B7F3D" w:rsidR="004B2701" w:rsidRPr="0057300A" w:rsidRDefault="004B2701" w:rsidP="004B2701">
      <w:pPr>
        <w:spacing w:after="0" w:line="240" w:lineRule="auto"/>
      </w:pPr>
      <w:r w:rsidRPr="0057300A">
        <w:t>• EIPH is defined as the presence of blood in the airways after exercise</w:t>
      </w:r>
    </w:p>
    <w:p w14:paraId="6AAE3849" w14:textId="252D445E" w:rsidR="004B2701" w:rsidRPr="0057300A" w:rsidRDefault="004B2701" w:rsidP="004B2701">
      <w:pPr>
        <w:spacing w:after="0" w:line="240" w:lineRule="auto"/>
      </w:pPr>
      <w:r w:rsidRPr="0057300A">
        <w:t>• Pathophysiology unknown</w:t>
      </w:r>
    </w:p>
    <w:p w14:paraId="38B22A14" w14:textId="7B0055DC" w:rsidR="00E00CDF" w:rsidRPr="0057300A" w:rsidRDefault="004B2701" w:rsidP="004B2701">
      <w:pPr>
        <w:spacing w:after="0" w:line="240" w:lineRule="auto"/>
      </w:pPr>
      <w:r w:rsidRPr="0057300A">
        <w:t xml:space="preserve">• </w:t>
      </w:r>
      <w:r w:rsidR="00515882" w:rsidRPr="0057300A">
        <w:t>Affects the r</w:t>
      </w:r>
      <w:r w:rsidRPr="0057300A">
        <w:t>espiratory system</w:t>
      </w:r>
    </w:p>
    <w:p w14:paraId="260507C6" w14:textId="0B4D8A4D" w:rsidR="004B2701" w:rsidRPr="0057300A" w:rsidRDefault="00E00CDF" w:rsidP="004B2701">
      <w:pPr>
        <w:spacing w:after="0" w:line="240" w:lineRule="auto"/>
      </w:pPr>
      <w:r w:rsidRPr="0057300A">
        <w:t xml:space="preserve">• </w:t>
      </w:r>
      <w:r w:rsidR="004B2701" w:rsidRPr="0057300A">
        <w:t>Worldwide distribution</w:t>
      </w:r>
    </w:p>
    <w:p w14:paraId="507D826C" w14:textId="77777777" w:rsidR="00127CBA" w:rsidRDefault="00127CBA" w:rsidP="007B3D3E">
      <w:pPr>
        <w:spacing w:after="0" w:line="240" w:lineRule="auto"/>
        <w:outlineLvl w:val="0"/>
        <w:rPr>
          <w:b/>
        </w:rPr>
      </w:pPr>
    </w:p>
    <w:p w14:paraId="12080C49" w14:textId="68CE6174" w:rsidR="006769FF" w:rsidRPr="0057300A" w:rsidRDefault="006769FF" w:rsidP="007B3D3E">
      <w:pPr>
        <w:spacing w:after="0" w:line="240" w:lineRule="auto"/>
        <w:outlineLvl w:val="0"/>
        <w:rPr>
          <w:b/>
        </w:rPr>
      </w:pPr>
      <w:r w:rsidRPr="0057300A">
        <w:rPr>
          <w:b/>
        </w:rPr>
        <w:t>Signalment</w:t>
      </w:r>
    </w:p>
    <w:p w14:paraId="59CC06D0" w14:textId="6F991279" w:rsidR="006769FF" w:rsidRPr="0057300A" w:rsidRDefault="004B2701" w:rsidP="006769FF">
      <w:pPr>
        <w:spacing w:after="0" w:line="240" w:lineRule="auto"/>
      </w:pPr>
      <w:r w:rsidRPr="0057300A">
        <w:t>• EIPH is characteristic of horses that run at high speed</w:t>
      </w:r>
    </w:p>
    <w:p w14:paraId="7049AC6B" w14:textId="77777777" w:rsidR="00127CBA" w:rsidRDefault="00127CBA" w:rsidP="007B3D3E">
      <w:pPr>
        <w:spacing w:after="0" w:line="240" w:lineRule="auto"/>
        <w:outlineLvl w:val="0"/>
        <w:rPr>
          <w:b/>
        </w:rPr>
      </w:pPr>
    </w:p>
    <w:p w14:paraId="20487324" w14:textId="0C92A17B" w:rsidR="006769FF" w:rsidRPr="0057300A" w:rsidRDefault="006769FF" w:rsidP="007B3D3E">
      <w:pPr>
        <w:spacing w:after="0" w:line="240" w:lineRule="auto"/>
        <w:outlineLvl w:val="0"/>
        <w:rPr>
          <w:b/>
        </w:rPr>
      </w:pPr>
      <w:r w:rsidRPr="0057300A">
        <w:rPr>
          <w:b/>
        </w:rPr>
        <w:t>Signs</w:t>
      </w:r>
    </w:p>
    <w:p w14:paraId="1675F60A" w14:textId="133CCB5E" w:rsidR="004B2701" w:rsidRPr="0057300A" w:rsidRDefault="004B2701" w:rsidP="004B2701">
      <w:pPr>
        <w:spacing w:after="0" w:line="240" w:lineRule="auto"/>
      </w:pPr>
      <w:r w:rsidRPr="0057300A">
        <w:t xml:space="preserve">• Commonly, </w:t>
      </w:r>
      <w:r w:rsidR="00A07750" w:rsidRPr="0057300A">
        <w:t xml:space="preserve">there are </w:t>
      </w:r>
      <w:r w:rsidRPr="0057300A">
        <w:t>no external clinical signs</w:t>
      </w:r>
    </w:p>
    <w:p w14:paraId="466C8C77" w14:textId="51A42BE7" w:rsidR="004B2701" w:rsidRPr="0057300A" w:rsidRDefault="004B2701" w:rsidP="004B2701">
      <w:pPr>
        <w:spacing w:after="0" w:line="240" w:lineRule="auto"/>
      </w:pPr>
      <w:r w:rsidRPr="0057300A">
        <w:t>• Rarely, epistaxis</w:t>
      </w:r>
      <w:r w:rsidR="00A07750" w:rsidRPr="0057300A">
        <w:t xml:space="preserve"> (</w:t>
      </w:r>
      <w:proofErr w:type="gramStart"/>
      <w:r w:rsidR="00A07750" w:rsidRPr="0057300A">
        <w:t>nose bleed</w:t>
      </w:r>
      <w:proofErr w:type="gramEnd"/>
      <w:r w:rsidR="00A07750" w:rsidRPr="0057300A">
        <w:t>)</w:t>
      </w:r>
      <w:r w:rsidRPr="0057300A">
        <w:t xml:space="preserve"> can occur during or after exercise</w:t>
      </w:r>
    </w:p>
    <w:p w14:paraId="4D5578DD" w14:textId="6332C70C" w:rsidR="004B2701" w:rsidRPr="0057300A" w:rsidRDefault="004B2701" w:rsidP="004B2701">
      <w:pPr>
        <w:spacing w:after="0" w:line="240" w:lineRule="auto"/>
      </w:pPr>
      <w:r w:rsidRPr="0057300A">
        <w:t>• Performance could be impaired</w:t>
      </w:r>
    </w:p>
    <w:p w14:paraId="709E75D3" w14:textId="77777777" w:rsidR="00127CBA" w:rsidRDefault="00127CBA" w:rsidP="007B3D3E">
      <w:pPr>
        <w:spacing w:after="0" w:line="240" w:lineRule="auto"/>
        <w:outlineLvl w:val="0"/>
        <w:rPr>
          <w:b/>
        </w:rPr>
      </w:pPr>
    </w:p>
    <w:p w14:paraId="25428494" w14:textId="0B44FCAF" w:rsidR="006769FF" w:rsidRPr="0057300A" w:rsidRDefault="000B25B8" w:rsidP="007B3D3E">
      <w:pPr>
        <w:spacing w:after="0" w:line="240" w:lineRule="auto"/>
        <w:outlineLvl w:val="0"/>
        <w:rPr>
          <w:b/>
        </w:rPr>
      </w:pPr>
      <w:r w:rsidRPr="0057300A">
        <w:rPr>
          <w:b/>
        </w:rPr>
        <w:t>Causes</w:t>
      </w:r>
    </w:p>
    <w:p w14:paraId="03E4E1AF" w14:textId="70114EFE" w:rsidR="004B2701" w:rsidRPr="0057300A" w:rsidRDefault="004B2701" w:rsidP="004B2701">
      <w:pPr>
        <w:spacing w:after="0" w:line="240" w:lineRule="auto"/>
      </w:pPr>
      <w:r w:rsidRPr="0057300A">
        <w:t>• Strenuous exercise</w:t>
      </w:r>
    </w:p>
    <w:p w14:paraId="7F33F57F" w14:textId="77777777" w:rsidR="00127CBA" w:rsidRDefault="00127CBA" w:rsidP="007B3D3E">
      <w:pPr>
        <w:spacing w:after="0" w:line="240" w:lineRule="auto"/>
        <w:outlineLvl w:val="0"/>
      </w:pPr>
    </w:p>
    <w:p w14:paraId="26D96A68" w14:textId="420CC6D0" w:rsidR="006769FF" w:rsidRPr="00127CBA" w:rsidRDefault="000B25B8" w:rsidP="007B3D3E">
      <w:pPr>
        <w:spacing w:after="0" w:line="240" w:lineRule="auto"/>
        <w:outlineLvl w:val="0"/>
        <w:rPr>
          <w:b/>
          <w:sz w:val="28"/>
          <w:szCs w:val="28"/>
        </w:rPr>
      </w:pPr>
      <w:r w:rsidRPr="00127CBA">
        <w:rPr>
          <w:b/>
          <w:sz w:val="28"/>
          <w:szCs w:val="28"/>
        </w:rPr>
        <w:t>Treatment</w:t>
      </w:r>
    </w:p>
    <w:p w14:paraId="4300DF70" w14:textId="05CB9A57" w:rsidR="006769FF" w:rsidRPr="00A01B35" w:rsidRDefault="000B25B8" w:rsidP="007B3D3E">
      <w:pPr>
        <w:spacing w:after="0" w:line="240" w:lineRule="auto"/>
        <w:outlineLvl w:val="0"/>
        <w:rPr>
          <w:b/>
        </w:rPr>
      </w:pPr>
      <w:r w:rsidRPr="00A01B35">
        <w:rPr>
          <w:b/>
        </w:rPr>
        <w:t>Appropriate Health Care</w:t>
      </w:r>
    </w:p>
    <w:p w14:paraId="1388B3EA" w14:textId="75698EDD" w:rsidR="004B2701" w:rsidRPr="0057300A" w:rsidRDefault="004B2701" w:rsidP="006769FF">
      <w:pPr>
        <w:spacing w:after="0" w:line="240" w:lineRule="auto"/>
      </w:pPr>
      <w:r w:rsidRPr="0057300A">
        <w:t xml:space="preserve">• </w:t>
      </w:r>
      <w:r w:rsidR="00341D3C" w:rsidRPr="0057300A">
        <w:t>Rest</w:t>
      </w:r>
      <w:r w:rsidRPr="0057300A">
        <w:t xml:space="preserve"> helps parenchymal repair</w:t>
      </w:r>
    </w:p>
    <w:p w14:paraId="5176C145" w14:textId="77777777" w:rsidR="00127CBA" w:rsidRDefault="00127CBA" w:rsidP="007B3D3E">
      <w:pPr>
        <w:spacing w:after="0" w:line="240" w:lineRule="auto"/>
        <w:outlineLvl w:val="0"/>
        <w:rPr>
          <w:b/>
        </w:rPr>
      </w:pPr>
    </w:p>
    <w:p w14:paraId="65DB99E0" w14:textId="4442CB1C" w:rsidR="006769FF" w:rsidRPr="00A01B35" w:rsidRDefault="000B25B8" w:rsidP="007B3D3E">
      <w:pPr>
        <w:spacing w:after="0" w:line="240" w:lineRule="auto"/>
        <w:outlineLvl w:val="0"/>
        <w:rPr>
          <w:b/>
        </w:rPr>
      </w:pPr>
      <w:r w:rsidRPr="00A01B35">
        <w:rPr>
          <w:b/>
        </w:rPr>
        <w:t>Activity</w:t>
      </w:r>
    </w:p>
    <w:p w14:paraId="34AB163E" w14:textId="63C0F55B" w:rsidR="004B2701" w:rsidRPr="0057300A" w:rsidRDefault="004B2701" w:rsidP="004B2701">
      <w:pPr>
        <w:spacing w:after="0" w:line="240" w:lineRule="auto"/>
      </w:pPr>
      <w:r w:rsidRPr="0057300A">
        <w:t xml:space="preserve">• </w:t>
      </w:r>
      <w:r w:rsidR="00E00CDF" w:rsidRPr="00A01B35">
        <w:rPr>
          <w:rFonts w:cs="AGaramond-Regular"/>
        </w:rPr>
        <w:t>Reduce the intensity of athletic activity if exercise is continued</w:t>
      </w:r>
    </w:p>
    <w:p w14:paraId="228129A2" w14:textId="7712F5A4" w:rsidR="004B2701" w:rsidRPr="0057300A" w:rsidRDefault="004B2701" w:rsidP="004B2701">
      <w:pPr>
        <w:spacing w:after="0" w:line="240" w:lineRule="auto"/>
      </w:pPr>
      <w:r w:rsidRPr="0057300A">
        <w:t xml:space="preserve">• </w:t>
      </w:r>
      <w:r w:rsidR="00FE0032" w:rsidRPr="0057300A">
        <w:t>In racehorses, a</w:t>
      </w:r>
      <w:r w:rsidRPr="0057300A">
        <w:t>dministration of furosemide during training helps to reduce incidence and severity of EIPH episodes</w:t>
      </w:r>
    </w:p>
    <w:p w14:paraId="59B3305E" w14:textId="77777777" w:rsidR="00127CBA" w:rsidRDefault="00127CBA" w:rsidP="007B3D3E">
      <w:pPr>
        <w:spacing w:after="0" w:line="240" w:lineRule="auto"/>
        <w:outlineLvl w:val="0"/>
      </w:pPr>
    </w:p>
    <w:p w14:paraId="00A8504B" w14:textId="4FFDE125" w:rsidR="006769FF" w:rsidRPr="00127CBA" w:rsidRDefault="000B25B8" w:rsidP="007B3D3E">
      <w:pPr>
        <w:spacing w:after="0" w:line="240" w:lineRule="auto"/>
        <w:outlineLvl w:val="0"/>
        <w:rPr>
          <w:b/>
          <w:sz w:val="28"/>
          <w:szCs w:val="28"/>
        </w:rPr>
      </w:pPr>
      <w:r w:rsidRPr="00127CBA">
        <w:rPr>
          <w:b/>
          <w:sz w:val="28"/>
          <w:szCs w:val="28"/>
        </w:rPr>
        <w:t>Medications</w:t>
      </w:r>
    </w:p>
    <w:p w14:paraId="541CF316" w14:textId="72B0E759" w:rsidR="006769FF" w:rsidRPr="00A01B35" w:rsidRDefault="004B2701" w:rsidP="00A01B35">
      <w:pPr>
        <w:spacing w:after="0" w:line="240" w:lineRule="auto"/>
        <w:jc w:val="both"/>
        <w:rPr>
          <w:rFonts w:ascii="Times New Roman" w:hAnsi="Times New Roman" w:cs="LCIRCLE10"/>
          <w:sz w:val="24"/>
          <w:szCs w:val="16"/>
        </w:rPr>
      </w:pPr>
      <w:r w:rsidRPr="0057300A">
        <w:t xml:space="preserve">• </w:t>
      </w:r>
      <w:r w:rsidR="00353FCD" w:rsidRPr="0057300A">
        <w:rPr>
          <w:rFonts w:ascii="Times New Roman" w:hAnsi="Times New Roman" w:cs="LCIRCLE10"/>
          <w:sz w:val="24"/>
          <w:szCs w:val="16"/>
        </w:rPr>
        <w:t>There is some evidence that furosemide decreases the severity and incidence of EIPH in racehorses</w:t>
      </w:r>
    </w:p>
    <w:p w14:paraId="0CD0FE78" w14:textId="77777777" w:rsidR="00127CBA" w:rsidRDefault="00127CBA" w:rsidP="007B3D3E">
      <w:pPr>
        <w:spacing w:after="0" w:line="240" w:lineRule="auto"/>
        <w:outlineLvl w:val="0"/>
      </w:pPr>
    </w:p>
    <w:p w14:paraId="0B1A767F" w14:textId="3568B413" w:rsidR="006769FF" w:rsidRPr="00127CBA" w:rsidRDefault="000B25B8" w:rsidP="007B3D3E">
      <w:pPr>
        <w:spacing w:after="0" w:line="240" w:lineRule="auto"/>
        <w:outlineLvl w:val="0"/>
        <w:rPr>
          <w:b/>
          <w:sz w:val="28"/>
          <w:szCs w:val="28"/>
        </w:rPr>
      </w:pPr>
      <w:r w:rsidRPr="00127CBA">
        <w:rPr>
          <w:b/>
          <w:sz w:val="28"/>
          <w:szCs w:val="28"/>
        </w:rPr>
        <w:t>Follow-Up</w:t>
      </w:r>
    </w:p>
    <w:p w14:paraId="74A880D8" w14:textId="3A30E32E" w:rsidR="006769FF" w:rsidRPr="00A01B35" w:rsidRDefault="0038544F" w:rsidP="007B3D3E">
      <w:pPr>
        <w:spacing w:after="0" w:line="240" w:lineRule="auto"/>
        <w:outlineLvl w:val="0"/>
        <w:rPr>
          <w:b/>
        </w:rPr>
      </w:pPr>
      <w:r w:rsidRPr="00A01B35">
        <w:rPr>
          <w:b/>
        </w:rPr>
        <w:t>Patient Monitoring</w:t>
      </w:r>
    </w:p>
    <w:p w14:paraId="7F63DA52" w14:textId="7421A953" w:rsidR="0038544F" w:rsidRPr="0057300A" w:rsidRDefault="004B2701" w:rsidP="006769FF">
      <w:pPr>
        <w:spacing w:after="0" w:line="240" w:lineRule="auto"/>
      </w:pPr>
      <w:r w:rsidRPr="0057300A">
        <w:t>• Repeat endoscopy examination after subsequent strenuous activities</w:t>
      </w:r>
    </w:p>
    <w:p w14:paraId="6B8B3B4C" w14:textId="77777777" w:rsidR="00127CBA" w:rsidRDefault="00127CBA" w:rsidP="007B3D3E">
      <w:pPr>
        <w:spacing w:after="0" w:line="240" w:lineRule="auto"/>
        <w:outlineLvl w:val="0"/>
        <w:rPr>
          <w:b/>
        </w:rPr>
      </w:pPr>
    </w:p>
    <w:p w14:paraId="19064036" w14:textId="70258C7B" w:rsidR="006769FF" w:rsidRPr="00A01B35" w:rsidRDefault="0038544F" w:rsidP="007B3D3E">
      <w:pPr>
        <w:spacing w:after="0" w:line="240" w:lineRule="auto"/>
        <w:outlineLvl w:val="0"/>
        <w:rPr>
          <w:b/>
        </w:rPr>
      </w:pPr>
      <w:r w:rsidRPr="00A01B35">
        <w:rPr>
          <w:b/>
        </w:rPr>
        <w:t>Possible Complications</w:t>
      </w:r>
    </w:p>
    <w:p w14:paraId="0C163BD1" w14:textId="003C3139" w:rsidR="004B2701" w:rsidRPr="00A01B35" w:rsidRDefault="004B2701">
      <w:pPr>
        <w:spacing w:after="0" w:line="240" w:lineRule="auto"/>
      </w:pPr>
      <w:r w:rsidRPr="0057300A">
        <w:t xml:space="preserve">• </w:t>
      </w:r>
      <w:r w:rsidR="00353FCD" w:rsidRPr="00A01B35">
        <w:t>The link between EIPH and sudden death has yet to be clarified</w:t>
      </w:r>
    </w:p>
    <w:p w14:paraId="735FC28F" w14:textId="77777777" w:rsidR="00127CBA" w:rsidRDefault="00127CBA" w:rsidP="007B3D3E">
      <w:pPr>
        <w:spacing w:after="0" w:line="240" w:lineRule="auto"/>
        <w:outlineLvl w:val="0"/>
        <w:rPr>
          <w:b/>
        </w:rPr>
      </w:pPr>
    </w:p>
    <w:p w14:paraId="6D2F185B" w14:textId="786FC830" w:rsidR="006769FF" w:rsidRPr="00A01B35" w:rsidRDefault="0038544F" w:rsidP="007B3D3E">
      <w:pPr>
        <w:spacing w:after="0" w:line="240" w:lineRule="auto"/>
        <w:outlineLvl w:val="0"/>
        <w:rPr>
          <w:b/>
        </w:rPr>
      </w:pPr>
      <w:r w:rsidRPr="00A01B35">
        <w:rPr>
          <w:b/>
        </w:rPr>
        <w:lastRenderedPageBreak/>
        <w:t>Expected Course and Prognosis</w:t>
      </w:r>
    </w:p>
    <w:p w14:paraId="42C65B09" w14:textId="61CC799E" w:rsidR="004B2701" w:rsidRPr="0057300A" w:rsidRDefault="004B2701" w:rsidP="004B2701">
      <w:pPr>
        <w:spacing w:after="0" w:line="240" w:lineRule="auto"/>
      </w:pPr>
      <w:r w:rsidRPr="0057300A">
        <w:t xml:space="preserve">• </w:t>
      </w:r>
      <w:r w:rsidR="00F90B29" w:rsidRPr="0057300A">
        <w:rPr>
          <w:rFonts w:cs="Arial"/>
        </w:rPr>
        <w:t xml:space="preserve">There is evidence that EIPH is a progressive pathology and that affected horses have </w:t>
      </w:r>
      <w:r w:rsidR="008049FA" w:rsidRPr="0057300A">
        <w:rPr>
          <w:rFonts w:cs="Arial"/>
        </w:rPr>
        <w:t xml:space="preserve">a </w:t>
      </w:r>
      <w:r w:rsidR="00F90B29" w:rsidRPr="0057300A">
        <w:rPr>
          <w:rFonts w:cs="Arial"/>
        </w:rPr>
        <w:t>shorter racing career</w:t>
      </w:r>
    </w:p>
    <w:p w14:paraId="501C6DCF" w14:textId="43E34147" w:rsidR="004B2701" w:rsidRPr="0057300A" w:rsidRDefault="004B2701" w:rsidP="004B2701">
      <w:pPr>
        <w:spacing w:after="0" w:line="240" w:lineRule="auto"/>
      </w:pPr>
      <w:r w:rsidRPr="0057300A">
        <w:t>• Resolution of lung pathology</w:t>
      </w:r>
      <w:r w:rsidR="0057300A" w:rsidRPr="0057300A">
        <w:t>,</w:t>
      </w:r>
      <w:r w:rsidRPr="0057300A">
        <w:t xml:space="preserve"> especially with continued strenuous exercise</w:t>
      </w:r>
      <w:r w:rsidR="0057300A" w:rsidRPr="0057300A">
        <w:t>, is</w:t>
      </w:r>
      <w:r w:rsidRPr="0057300A">
        <w:t xml:space="preserve"> unlikely</w:t>
      </w:r>
    </w:p>
    <w:p w14:paraId="412B6EC2" w14:textId="77777777" w:rsidR="00127CBA" w:rsidRDefault="00127CBA" w:rsidP="007B3D3E">
      <w:pPr>
        <w:spacing w:after="0" w:line="240" w:lineRule="auto"/>
        <w:outlineLvl w:val="0"/>
        <w:rPr>
          <w:b/>
        </w:rPr>
      </w:pPr>
    </w:p>
    <w:p w14:paraId="0B5ADD51" w14:textId="5958DD37" w:rsidR="006769FF" w:rsidRPr="00127CBA" w:rsidRDefault="0038544F" w:rsidP="007B3D3E">
      <w:pPr>
        <w:spacing w:after="0" w:line="240" w:lineRule="auto"/>
        <w:outlineLvl w:val="0"/>
        <w:rPr>
          <w:b/>
          <w:sz w:val="28"/>
          <w:szCs w:val="28"/>
        </w:rPr>
      </w:pPr>
      <w:r w:rsidRPr="00127CBA">
        <w:rPr>
          <w:b/>
          <w:sz w:val="28"/>
          <w:szCs w:val="28"/>
        </w:rPr>
        <w:t>Key Points</w:t>
      </w:r>
    </w:p>
    <w:p w14:paraId="37E92153" w14:textId="28AF9AF5" w:rsidR="004B2701" w:rsidRPr="0057300A" w:rsidRDefault="004B2701" w:rsidP="004B2701">
      <w:pPr>
        <w:spacing w:after="0" w:line="240" w:lineRule="auto"/>
      </w:pPr>
      <w:r w:rsidRPr="0057300A">
        <w:t>• EIPH is defined as the presence of blood in the airways after exercise</w:t>
      </w:r>
    </w:p>
    <w:p w14:paraId="05B05023" w14:textId="73D8737B" w:rsidR="004B2701" w:rsidRPr="0057300A" w:rsidRDefault="004B2701" w:rsidP="004B2701">
      <w:pPr>
        <w:spacing w:after="0" w:line="240" w:lineRule="auto"/>
      </w:pPr>
      <w:r w:rsidRPr="0057300A">
        <w:t>• EIPH is characteristic of horses that run at high speed</w:t>
      </w:r>
    </w:p>
    <w:p w14:paraId="57FF002B" w14:textId="51D324A7" w:rsidR="004B2701" w:rsidRPr="0057300A" w:rsidRDefault="004B2701" w:rsidP="004B2701">
      <w:pPr>
        <w:spacing w:after="0" w:line="240" w:lineRule="auto"/>
      </w:pPr>
      <w:r w:rsidRPr="0057300A">
        <w:t>• Commonly,</w:t>
      </w:r>
      <w:r w:rsidR="0057300A" w:rsidRPr="0057300A">
        <w:t xml:space="preserve"> there are</w:t>
      </w:r>
      <w:r w:rsidRPr="0057300A">
        <w:t xml:space="preserve"> no external clinical signs</w:t>
      </w:r>
    </w:p>
    <w:p w14:paraId="6CB646F6" w14:textId="77777777" w:rsidR="004B2701" w:rsidRPr="0057300A" w:rsidRDefault="004B2701" w:rsidP="004B2701">
      <w:pPr>
        <w:spacing w:after="0" w:line="240" w:lineRule="auto"/>
      </w:pPr>
      <w:r w:rsidRPr="0057300A">
        <w:t>• Rarely, epistaxis can occur during or after exercise</w:t>
      </w:r>
    </w:p>
    <w:p w14:paraId="27CD474D" w14:textId="7735FC49" w:rsidR="004B2701" w:rsidRPr="0057300A" w:rsidRDefault="004B2701" w:rsidP="004B2701">
      <w:pPr>
        <w:spacing w:after="0" w:line="240" w:lineRule="auto"/>
      </w:pPr>
      <w:r w:rsidRPr="0057300A">
        <w:t xml:space="preserve">• There is </w:t>
      </w:r>
      <w:r w:rsidR="00435340" w:rsidRPr="0057300A">
        <w:t xml:space="preserve">some </w:t>
      </w:r>
      <w:r w:rsidRPr="0057300A">
        <w:t>evidence that furosemide decreases the severity and incidence of EIPH</w:t>
      </w:r>
    </w:p>
    <w:p w14:paraId="421EBDAD" w14:textId="2F8F3DB5" w:rsidR="00F935A7" w:rsidRPr="0057300A" w:rsidRDefault="00F935A7" w:rsidP="00F935A7">
      <w:pPr>
        <w:pStyle w:val="Bulletedtext"/>
        <w:numPr>
          <w:ilvl w:val="0"/>
          <w:numId w:val="0"/>
        </w:numPr>
        <w:rPr>
          <w:rFonts w:cs="Times New Roman"/>
        </w:rPr>
      </w:pPr>
    </w:p>
    <w:p w14:paraId="253F0812" w14:textId="7E2560AB" w:rsidR="008049FA" w:rsidRPr="0057300A" w:rsidRDefault="008049FA" w:rsidP="00F935A7">
      <w:pPr>
        <w:pStyle w:val="Bulletedtext"/>
        <w:numPr>
          <w:ilvl w:val="0"/>
          <w:numId w:val="0"/>
        </w:numPr>
        <w:rPr>
          <w:rFonts w:cs="Times New Roman"/>
        </w:rPr>
      </w:pPr>
    </w:p>
    <w:p w14:paraId="7AFA80EB" w14:textId="77777777" w:rsidR="008049FA" w:rsidRPr="0057300A" w:rsidRDefault="008049FA" w:rsidP="00F935A7">
      <w:pPr>
        <w:pStyle w:val="Bulletedtext"/>
        <w:numPr>
          <w:ilvl w:val="0"/>
          <w:numId w:val="0"/>
        </w:numPr>
        <w:rPr>
          <w:rFonts w:cs="Times New Roman"/>
        </w:rPr>
      </w:pPr>
    </w:p>
    <w:p w14:paraId="305F6B44" w14:textId="77777777" w:rsidR="00F935A7" w:rsidRPr="0057300A" w:rsidRDefault="00F935A7" w:rsidP="00F935A7">
      <w:pPr>
        <w:pStyle w:val="Bulletedtext"/>
        <w:numPr>
          <w:ilvl w:val="0"/>
          <w:numId w:val="0"/>
        </w:numPr>
        <w:ind w:left="590" w:hanging="230"/>
        <w:rPr>
          <w:rFonts w:cs="Times New Roman"/>
        </w:rPr>
      </w:pPr>
      <w:r w:rsidRPr="00A01B35">
        <w:rPr>
          <w:noProof/>
          <w:lang w:eastAsia="fr-FR" w:bidi="ar-SA"/>
        </w:rPr>
        <w:drawing>
          <wp:anchor distT="0" distB="0" distL="0" distR="0" simplePos="0" relativeHeight="251661312" behindDoc="1" locked="0" layoutInCell="1" allowOverlap="1" wp14:anchorId="36074D01" wp14:editId="5121DD8E">
            <wp:simplePos x="0" y="0"/>
            <wp:positionH relativeFrom="column">
              <wp:posOffset>29845</wp:posOffset>
            </wp:positionH>
            <wp:positionV relativeFrom="paragraph">
              <wp:posOffset>184785</wp:posOffset>
            </wp:positionV>
            <wp:extent cx="6805295" cy="333057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295" cy="333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418" w:type="dxa"/>
        <w:tblLayout w:type="fixed"/>
        <w:tblCellMar>
          <w:top w:w="864" w:type="dxa"/>
          <w:left w:w="418" w:type="dxa"/>
          <w:bottom w:w="86" w:type="dxa"/>
          <w:right w:w="360" w:type="dxa"/>
        </w:tblCellMar>
        <w:tblLook w:val="0000" w:firstRow="0" w:lastRow="0" w:firstColumn="0" w:lastColumn="0" w:noHBand="0" w:noVBand="0"/>
      </w:tblPr>
      <w:tblGrid>
        <w:gridCol w:w="10254"/>
        <w:gridCol w:w="798"/>
      </w:tblGrid>
      <w:tr w:rsidR="00F935A7" w:rsidRPr="0057300A" w14:paraId="4F7BA93F" w14:textId="77777777" w:rsidTr="00F90B29">
        <w:tc>
          <w:tcPr>
            <w:tcW w:w="10254" w:type="dxa"/>
          </w:tcPr>
          <w:p w14:paraId="57A2EC3D" w14:textId="77777777" w:rsidR="00F935A7" w:rsidRPr="0057300A" w:rsidRDefault="00F935A7" w:rsidP="00F90B29">
            <w:pPr>
              <w:pStyle w:val="Notes"/>
            </w:pPr>
            <w:r w:rsidRPr="0057300A">
              <w:t>Enter notes here</w:t>
            </w:r>
          </w:p>
          <w:p w14:paraId="204DC684" w14:textId="77777777" w:rsidR="00F935A7" w:rsidRPr="0057300A" w:rsidRDefault="00F935A7" w:rsidP="00F90B29">
            <w:pPr>
              <w:pStyle w:val="Notes"/>
            </w:pPr>
          </w:p>
          <w:p w14:paraId="62C56E13" w14:textId="77777777" w:rsidR="00F935A7" w:rsidRPr="0057300A" w:rsidRDefault="00F935A7" w:rsidP="00F90B29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</w:tc>
        <w:tc>
          <w:tcPr>
            <w:tcW w:w="553" w:type="dxa"/>
          </w:tcPr>
          <w:p w14:paraId="4B1CAA9D" w14:textId="77777777" w:rsidR="00F935A7" w:rsidRPr="0057300A" w:rsidRDefault="00F935A7" w:rsidP="00F90B29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25CA2F77" w14:textId="77777777" w:rsidR="00F935A7" w:rsidRPr="0057300A" w:rsidRDefault="00F935A7" w:rsidP="00F90B29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588BA752" w14:textId="77777777" w:rsidR="00F935A7" w:rsidRPr="0057300A" w:rsidRDefault="00F935A7" w:rsidP="00F90B29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009ECC62" w14:textId="77777777" w:rsidR="00F935A7" w:rsidRPr="0057300A" w:rsidRDefault="00F935A7" w:rsidP="00F90B29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67138C0A" w14:textId="77777777" w:rsidR="00F935A7" w:rsidRPr="0057300A" w:rsidRDefault="00F935A7" w:rsidP="00F90B29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73F03D90" w14:textId="77777777" w:rsidR="00F935A7" w:rsidRPr="0057300A" w:rsidRDefault="00F935A7" w:rsidP="00F90B29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6276B220" w14:textId="77777777" w:rsidR="00F935A7" w:rsidRPr="0057300A" w:rsidRDefault="00F935A7" w:rsidP="00F90B29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7E9C565B" w14:textId="77777777" w:rsidR="00F935A7" w:rsidRPr="0057300A" w:rsidRDefault="00F935A7" w:rsidP="00F90B29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4EA9CE01" w14:textId="77777777" w:rsidR="00F935A7" w:rsidRPr="0057300A" w:rsidRDefault="00F935A7" w:rsidP="00F90B29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6350DA65" w14:textId="77777777" w:rsidR="00F935A7" w:rsidRPr="0057300A" w:rsidRDefault="00F935A7" w:rsidP="00F90B29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2FD75352" w14:textId="77777777" w:rsidR="00F935A7" w:rsidRPr="0057300A" w:rsidRDefault="00F935A7" w:rsidP="00F90B29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72A44994" w14:textId="77777777" w:rsidR="00F935A7" w:rsidRPr="0057300A" w:rsidRDefault="00F935A7" w:rsidP="00F90B29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23A795F9" w14:textId="77777777" w:rsidR="00F935A7" w:rsidRPr="0057300A" w:rsidRDefault="00F935A7" w:rsidP="00F90B29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6F3137D0" w14:textId="77777777" w:rsidR="00F935A7" w:rsidRPr="0057300A" w:rsidRDefault="00F935A7" w:rsidP="00F90B29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4E3715E8" w14:textId="77777777" w:rsidR="00F935A7" w:rsidRPr="0057300A" w:rsidRDefault="00F935A7" w:rsidP="00F90B29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32503C20" w14:textId="77777777" w:rsidR="00F935A7" w:rsidRPr="0057300A" w:rsidRDefault="00F935A7" w:rsidP="00F90B29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4B1F5F1B" w14:textId="77777777" w:rsidR="00F935A7" w:rsidRPr="0057300A" w:rsidRDefault="00F935A7" w:rsidP="00F90B29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0D907397" w14:textId="77777777" w:rsidR="00F935A7" w:rsidRPr="0057300A" w:rsidRDefault="00F935A7" w:rsidP="00F90B29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79AF2717" w14:textId="77777777" w:rsidR="00F935A7" w:rsidRPr="0057300A" w:rsidRDefault="00F935A7" w:rsidP="00F90B29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</w:tc>
      </w:tr>
    </w:tbl>
    <w:p w14:paraId="5618B485" w14:textId="77777777" w:rsidR="00F935A7" w:rsidRPr="0057300A" w:rsidRDefault="00F935A7" w:rsidP="00F935A7">
      <w:pPr>
        <w:pStyle w:val="Bulletedtext"/>
        <w:numPr>
          <w:ilvl w:val="0"/>
          <w:numId w:val="0"/>
        </w:numPr>
        <w:rPr>
          <w:rFonts w:cs="Times New Roman"/>
        </w:rPr>
      </w:pPr>
    </w:p>
    <w:p w14:paraId="2D28B0D4" w14:textId="77777777" w:rsidR="00AF16DB" w:rsidRPr="0060740E" w:rsidRDefault="00AF16DB" w:rsidP="00AF16DB">
      <w:pPr>
        <w:pStyle w:val="Bulletedtext"/>
        <w:numPr>
          <w:ilvl w:val="0"/>
          <w:numId w:val="0"/>
        </w:numPr>
        <w:tabs>
          <w:tab w:val="left" w:pos="720"/>
        </w:tabs>
        <w:rPr>
          <w:rFonts w:ascii="Arial" w:eastAsia="Monaco" w:hAnsi="Arial" w:cs="Monaco"/>
          <w:color w:val="auto"/>
          <w:sz w:val="16"/>
          <w:szCs w:val="16"/>
        </w:rPr>
      </w:pPr>
      <w:r w:rsidRPr="00896EC7">
        <w:rPr>
          <w:rFonts w:ascii="Arial" w:eastAsia="Monaco" w:hAnsi="Arial" w:cs="Monaco"/>
          <w:i/>
          <w:iCs/>
          <w:color w:val="auto"/>
          <w:sz w:val="16"/>
          <w:szCs w:val="16"/>
        </w:rPr>
        <w:t>Blackwell's Five-Minute Vete</w:t>
      </w:r>
      <w:r w:rsidRPr="0060740E">
        <w:rPr>
          <w:rFonts w:ascii="Arial" w:eastAsia="Monaco" w:hAnsi="Arial" w:cs="Monaco"/>
          <w:i/>
          <w:iCs/>
          <w:color w:val="auto"/>
          <w:sz w:val="16"/>
          <w:szCs w:val="16"/>
        </w:rPr>
        <w:t xml:space="preserve">rinary Consult: Equine, </w:t>
      </w:r>
      <w:r>
        <w:rPr>
          <w:rFonts w:ascii="Arial" w:eastAsia="Monaco" w:hAnsi="Arial" w:cs="Monaco"/>
          <w:i/>
          <w:iCs/>
          <w:color w:val="auto"/>
          <w:sz w:val="16"/>
          <w:szCs w:val="16"/>
        </w:rPr>
        <w:t xml:space="preserve">Third </w:t>
      </w:r>
      <w:r w:rsidRPr="0060740E">
        <w:rPr>
          <w:rFonts w:ascii="Arial" w:eastAsia="Monaco" w:hAnsi="Arial" w:cs="Monaco"/>
          <w:i/>
          <w:iCs/>
          <w:color w:val="auto"/>
          <w:sz w:val="16"/>
          <w:szCs w:val="16"/>
        </w:rPr>
        <w:t>Edition,</w:t>
      </w:r>
      <w:r w:rsidRPr="0060740E">
        <w:rPr>
          <w:rFonts w:ascii="Arial" w:eastAsia="Monaco" w:hAnsi="Arial" w:cs="Monaco"/>
          <w:color w:val="auto"/>
          <w:sz w:val="16"/>
          <w:szCs w:val="16"/>
        </w:rPr>
        <w:t xml:space="preserve"> Jean-Pierre Lavoie © 20</w:t>
      </w:r>
      <w:r>
        <w:rPr>
          <w:rFonts w:ascii="Arial" w:eastAsia="Monaco" w:hAnsi="Arial" w:cs="Monaco"/>
          <w:color w:val="auto"/>
          <w:sz w:val="16"/>
          <w:szCs w:val="16"/>
        </w:rPr>
        <w:t>20</w:t>
      </w:r>
      <w:r w:rsidRPr="0060740E">
        <w:rPr>
          <w:rFonts w:ascii="Arial" w:eastAsia="Monaco" w:hAnsi="Arial" w:cs="Monaco"/>
          <w:color w:val="auto"/>
          <w:sz w:val="16"/>
          <w:szCs w:val="16"/>
        </w:rPr>
        <w:t xml:space="preserve"> </w:t>
      </w:r>
      <w:r w:rsidRPr="0060740E">
        <w:rPr>
          <w:rFonts w:ascii="Arial" w:eastAsia="Monaco" w:hAnsi="Arial" w:cs="Monaco"/>
          <w:iCs/>
          <w:sz w:val="16"/>
          <w:szCs w:val="16"/>
        </w:rPr>
        <w:t>John Wiley &amp; Sons, Inc.</w:t>
      </w:r>
    </w:p>
    <w:p w14:paraId="1CBC8B69" w14:textId="77777777" w:rsidR="00F90B29" w:rsidRPr="0057300A" w:rsidRDefault="00F90B29" w:rsidP="006769FF">
      <w:pPr>
        <w:spacing w:after="0" w:line="240" w:lineRule="auto"/>
      </w:pPr>
      <w:bookmarkStart w:id="0" w:name="_GoBack"/>
      <w:bookmarkEnd w:id="0"/>
    </w:p>
    <w:sectPr w:rsidR="00F90B29" w:rsidRPr="005730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Yu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Hiragino Mincho ProN W3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Garamond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CIRCLE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onaco">
    <w:altName w:val="Arial Unicode MS"/>
    <w:charset w:val="4D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List 1"/>
    <w:lvl w:ilvl="0">
      <w:start w:val="1"/>
      <w:numFmt w:val="bullet"/>
      <w:pStyle w:val="Bulletedtext"/>
      <w:lvlText w:val="•"/>
      <w:lvlJc w:val="left"/>
      <w:pPr>
        <w:tabs>
          <w:tab w:val="num" w:pos="590"/>
        </w:tabs>
        <w:ind w:left="590" w:hanging="158"/>
      </w:pPr>
      <w:rPr>
        <w:rFonts w:ascii="Verdana" w:hAnsi="Verdana" w:cs="Verdana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ArialM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ArialM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ArialM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ArialM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ArialM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ArialM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ArialM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ArialMT"/>
      </w:rPr>
    </w:lvl>
  </w:abstractNum>
  <w:abstractNum w:abstractNumId="1" w15:restartNumberingAfterBreak="0">
    <w:nsid w:val="7F4F43A8"/>
    <w:multiLevelType w:val="hybridMultilevel"/>
    <w:tmpl w:val="8A3C9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69FF"/>
    <w:rsid w:val="000B25B8"/>
    <w:rsid w:val="00127CBA"/>
    <w:rsid w:val="00341D3C"/>
    <w:rsid w:val="00353FCD"/>
    <w:rsid w:val="0038544F"/>
    <w:rsid w:val="00435340"/>
    <w:rsid w:val="004A7CD9"/>
    <w:rsid w:val="004B2701"/>
    <w:rsid w:val="004F13EA"/>
    <w:rsid w:val="00515882"/>
    <w:rsid w:val="005236E1"/>
    <w:rsid w:val="00527CA0"/>
    <w:rsid w:val="0057300A"/>
    <w:rsid w:val="005E7BDA"/>
    <w:rsid w:val="006769FF"/>
    <w:rsid w:val="006F4D64"/>
    <w:rsid w:val="00757DE9"/>
    <w:rsid w:val="007B3D3E"/>
    <w:rsid w:val="007B5979"/>
    <w:rsid w:val="008049FA"/>
    <w:rsid w:val="00A01B35"/>
    <w:rsid w:val="00A07750"/>
    <w:rsid w:val="00AF0312"/>
    <w:rsid w:val="00AF16DB"/>
    <w:rsid w:val="00B017B8"/>
    <w:rsid w:val="00C331B9"/>
    <w:rsid w:val="00CB6A42"/>
    <w:rsid w:val="00DE7130"/>
    <w:rsid w:val="00E00CDF"/>
    <w:rsid w:val="00E102F3"/>
    <w:rsid w:val="00E563CE"/>
    <w:rsid w:val="00F24CC2"/>
    <w:rsid w:val="00F90B29"/>
    <w:rsid w:val="00F935A7"/>
    <w:rsid w:val="00FE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C9F90D"/>
  <w15:docId w15:val="{91DD09BE-0BAA-DA4F-9B64-05608E5F0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1"/>
    <w:pPr>
      <w:ind w:left="720"/>
      <w:contextualSpacing/>
    </w:pPr>
  </w:style>
  <w:style w:type="paragraph" w:customStyle="1" w:styleId="Contactinfo">
    <w:name w:val="Contact info"/>
    <w:basedOn w:val="Normal"/>
    <w:rsid w:val="00F935A7"/>
    <w:pPr>
      <w:widowControl w:val="0"/>
      <w:suppressAutoHyphens/>
      <w:autoSpaceDE w:val="0"/>
      <w:spacing w:after="0" w:line="319" w:lineRule="auto"/>
      <w:textAlignment w:val="center"/>
    </w:pPr>
    <w:rPr>
      <w:rFonts w:ascii="Arial" w:eastAsia="Times-Roman" w:hAnsi="Arial" w:cs="Arial"/>
      <w:color w:val="000000"/>
      <w:kern w:val="1"/>
      <w:sz w:val="18"/>
      <w:szCs w:val="18"/>
      <w:lang w:eastAsia="hi-IN" w:bidi="hi-IN"/>
    </w:rPr>
  </w:style>
  <w:style w:type="paragraph" w:customStyle="1" w:styleId="Bulletedtext">
    <w:name w:val="Bulleted text"/>
    <w:basedOn w:val="Normal"/>
    <w:rsid w:val="00F935A7"/>
    <w:pPr>
      <w:widowControl w:val="0"/>
      <w:numPr>
        <w:numId w:val="1"/>
      </w:numPr>
      <w:suppressAutoHyphens/>
      <w:autoSpaceDE w:val="0"/>
      <w:spacing w:after="0" w:line="288" w:lineRule="auto"/>
      <w:ind w:right="288"/>
      <w:textAlignment w:val="center"/>
    </w:pPr>
    <w:rPr>
      <w:rFonts w:ascii="Georgia" w:eastAsia="Times-Roman" w:hAnsi="Georgia" w:cs="Georgia"/>
      <w:color w:val="000000"/>
      <w:kern w:val="1"/>
      <w:sz w:val="20"/>
      <w:szCs w:val="20"/>
      <w:lang w:eastAsia="hi-IN" w:bidi="hi-IN"/>
    </w:rPr>
  </w:style>
  <w:style w:type="paragraph" w:customStyle="1" w:styleId="TableContents">
    <w:name w:val="Table Contents"/>
    <w:basedOn w:val="Normal"/>
    <w:rsid w:val="00F935A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Notes">
    <w:name w:val="Notes"/>
    <w:basedOn w:val="TableContents"/>
    <w:rsid w:val="00F935A7"/>
    <w:pPr>
      <w:ind w:left="58"/>
    </w:pPr>
    <w:rPr>
      <w:rFonts w:ascii="Georgia" w:eastAsia="Times-Roman" w:hAnsi="Georgia" w:cs="Georg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CD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CDF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53F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FC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3FC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7B8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7B8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John Wiley and Sons, Inc.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Judisch, Erica - Ames</dc:creator>
  <cp:lastModifiedBy>Mirjana Misina</cp:lastModifiedBy>
  <cp:revision>3</cp:revision>
  <dcterms:created xsi:type="dcterms:W3CDTF">2019-08-12T11:28:00Z</dcterms:created>
  <dcterms:modified xsi:type="dcterms:W3CDTF">2019-08-12T12:26:00Z</dcterms:modified>
</cp:coreProperties>
</file>