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A1F9A" w14:textId="4C2AFACF" w:rsidR="003179DC" w:rsidRPr="00D21508" w:rsidRDefault="00D21508" w:rsidP="003F05C9">
      <w:pPr>
        <w:spacing w:after="0" w:line="360" w:lineRule="auto"/>
        <w:jc w:val="center"/>
        <w:outlineLvl w:val="0"/>
        <w:rPr>
          <w:b/>
          <w:bCs/>
        </w:rPr>
      </w:pPr>
      <w:r w:rsidRPr="00D21508">
        <w:rPr>
          <w:b/>
          <w:bCs/>
          <w:noProof/>
          <w:lang w:val="fr-FR" w:eastAsia="fr-FR"/>
        </w:rPr>
        <w:drawing>
          <wp:anchor distT="0" distB="0" distL="0" distR="0" simplePos="0" relativeHeight="251658240" behindDoc="0" locked="0" layoutInCell="1" allowOverlap="1" wp14:anchorId="5FA636F1" wp14:editId="0A527767">
            <wp:simplePos x="0" y="0"/>
            <wp:positionH relativeFrom="page">
              <wp:posOffset>6251944</wp:posOffset>
            </wp:positionH>
            <wp:positionV relativeFrom="page">
              <wp:posOffset>930349</wp:posOffset>
            </wp:positionV>
            <wp:extent cx="756285" cy="756285"/>
            <wp:effectExtent l="0" t="0" r="571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3179DC" w:rsidRPr="00D21508">
        <w:rPr>
          <w:b/>
          <w:bCs/>
        </w:rPr>
        <w:t>CLIENT EDUCATION HANDOUT TEMPLATE</w:t>
      </w:r>
    </w:p>
    <w:p w14:paraId="7EFB3E58" w14:textId="77777777" w:rsidR="003179DC" w:rsidRPr="00D21508" w:rsidRDefault="003179DC" w:rsidP="00E60E71">
      <w:pPr>
        <w:spacing w:after="0" w:line="360" w:lineRule="auto"/>
        <w:rPr>
          <w:b/>
          <w:bCs/>
        </w:rPr>
      </w:pPr>
    </w:p>
    <w:p w14:paraId="0793A94A" w14:textId="7053369C" w:rsidR="00F64ADD" w:rsidRPr="00D21508" w:rsidRDefault="00F64ADD" w:rsidP="003F05C9">
      <w:pPr>
        <w:pStyle w:val="Contactinfo"/>
        <w:outlineLvl w:val="0"/>
        <w:rPr>
          <w:b/>
          <w:bCs/>
        </w:rPr>
      </w:pPr>
      <w:r w:rsidRPr="00D21508">
        <w:rPr>
          <w:b/>
          <w:bCs/>
        </w:rPr>
        <w:t>Customer Name, Street Address, City, State, Zip code</w:t>
      </w:r>
    </w:p>
    <w:p w14:paraId="46D21DFA" w14:textId="6D0AA363" w:rsidR="00F64ADD" w:rsidRPr="007D5814" w:rsidRDefault="00F64ADD" w:rsidP="00F64ADD">
      <w:pPr>
        <w:pStyle w:val="Contactinfo"/>
      </w:pPr>
      <w:r w:rsidRPr="00D21508">
        <w:rPr>
          <w:b/>
          <w:bCs/>
        </w:rPr>
        <w:t>Phone number, Alt. phone number, Fax number, e-mail address, web site</w:t>
      </w:r>
      <w:r w:rsidR="00D21508">
        <w:tab/>
      </w:r>
      <w:r w:rsidR="00D21508">
        <w:tab/>
      </w:r>
    </w:p>
    <w:p w14:paraId="05D4CC1A" w14:textId="77777777" w:rsidR="00F64ADD" w:rsidRPr="007D5814" w:rsidRDefault="00F64ADD" w:rsidP="00D21508">
      <w:pPr>
        <w:spacing w:after="0" w:line="240" w:lineRule="auto"/>
      </w:pPr>
    </w:p>
    <w:p w14:paraId="7B318914" w14:textId="3293A1E0" w:rsidR="00D21508" w:rsidRDefault="003179DC" w:rsidP="00D21508">
      <w:pPr>
        <w:spacing w:after="0" w:line="240" w:lineRule="auto"/>
        <w:rPr>
          <w:b/>
          <w:bCs/>
          <w:sz w:val="36"/>
          <w:szCs w:val="36"/>
        </w:rPr>
      </w:pPr>
      <w:r w:rsidRPr="00D21508">
        <w:rPr>
          <w:b/>
          <w:bCs/>
          <w:sz w:val="36"/>
          <w:szCs w:val="36"/>
        </w:rPr>
        <w:t>Sinusitis</w:t>
      </w:r>
      <w:r w:rsidR="00AA4E89" w:rsidRPr="00D21508">
        <w:rPr>
          <w:b/>
          <w:bCs/>
          <w:sz w:val="36"/>
          <w:szCs w:val="36"/>
        </w:rPr>
        <w:t xml:space="preserve"> (Paranasal)</w:t>
      </w:r>
    </w:p>
    <w:p w14:paraId="64B5D09C" w14:textId="77777777" w:rsidR="00D21508" w:rsidRPr="00D21508" w:rsidRDefault="00D21508" w:rsidP="00D21508">
      <w:pPr>
        <w:spacing w:after="0" w:line="240" w:lineRule="auto"/>
        <w:rPr>
          <w:b/>
          <w:bCs/>
          <w:sz w:val="36"/>
          <w:szCs w:val="36"/>
        </w:rPr>
      </w:pPr>
    </w:p>
    <w:p w14:paraId="3AB7CF33" w14:textId="14B55100" w:rsidR="003179DC" w:rsidRPr="00D21508" w:rsidRDefault="003179DC" w:rsidP="00D21508">
      <w:pPr>
        <w:spacing w:after="0" w:line="240" w:lineRule="auto"/>
        <w:rPr>
          <w:b/>
          <w:bCs/>
          <w:sz w:val="28"/>
          <w:szCs w:val="28"/>
        </w:rPr>
      </w:pPr>
      <w:r w:rsidRPr="00D21508">
        <w:rPr>
          <w:b/>
          <w:bCs/>
          <w:sz w:val="28"/>
          <w:szCs w:val="28"/>
        </w:rPr>
        <w:t>Basics</w:t>
      </w:r>
      <w:r w:rsidR="00D21508">
        <w:rPr>
          <w:b/>
          <w:bCs/>
          <w:sz w:val="28"/>
          <w:szCs w:val="28"/>
        </w:rPr>
        <w:br/>
      </w:r>
      <w:r w:rsidRPr="007D5814">
        <w:rPr>
          <w:b/>
        </w:rPr>
        <w:t>Overview</w:t>
      </w:r>
    </w:p>
    <w:p w14:paraId="3894BAE2" w14:textId="5DDE5A7C" w:rsidR="003179DC" w:rsidRPr="007D5814" w:rsidRDefault="003179DC" w:rsidP="00D21508">
      <w:pPr>
        <w:pStyle w:val="ListParagraph"/>
        <w:numPr>
          <w:ilvl w:val="0"/>
          <w:numId w:val="12"/>
        </w:numPr>
        <w:spacing w:after="0" w:line="240" w:lineRule="auto"/>
      </w:pPr>
      <w:r w:rsidRPr="007D5814">
        <w:t xml:space="preserve">Paranasal sinusitis is inflammation of the paranasal sinuses, usually caused by </w:t>
      </w:r>
      <w:r w:rsidR="00662E89" w:rsidRPr="007D5814">
        <w:t xml:space="preserve">a </w:t>
      </w:r>
      <w:r w:rsidRPr="007D5814">
        <w:t>primary or secondary bacterial infection</w:t>
      </w:r>
      <w:r w:rsidR="00E60E71" w:rsidRPr="007D5814">
        <w:t>. A less common cause of sinusitis is fungal infection</w:t>
      </w:r>
    </w:p>
    <w:p w14:paraId="544DF4F6" w14:textId="77777777" w:rsidR="00D21508" w:rsidRDefault="00D21508" w:rsidP="00D21508">
      <w:pPr>
        <w:spacing w:after="0" w:line="240" w:lineRule="auto"/>
        <w:outlineLvl w:val="0"/>
      </w:pPr>
    </w:p>
    <w:p w14:paraId="3CD24465" w14:textId="66DA0064" w:rsidR="003179DC" w:rsidRPr="007D5814" w:rsidRDefault="003179DC" w:rsidP="00D21508">
      <w:pPr>
        <w:spacing w:after="0" w:line="240" w:lineRule="auto"/>
        <w:outlineLvl w:val="0"/>
        <w:rPr>
          <w:b/>
        </w:rPr>
      </w:pPr>
      <w:r w:rsidRPr="007D5814">
        <w:rPr>
          <w:b/>
        </w:rPr>
        <w:t>Signalment</w:t>
      </w:r>
    </w:p>
    <w:p w14:paraId="6996BDCA" w14:textId="36422A54" w:rsidR="003179DC" w:rsidRPr="007D5814" w:rsidRDefault="003179DC" w:rsidP="00D21508">
      <w:pPr>
        <w:pStyle w:val="ListParagraph"/>
        <w:numPr>
          <w:ilvl w:val="0"/>
          <w:numId w:val="6"/>
        </w:numPr>
        <w:spacing w:after="0" w:line="240" w:lineRule="auto"/>
      </w:pPr>
      <w:r w:rsidRPr="007D5814">
        <w:t>Affects horses of all ages, breeds, and sex</w:t>
      </w:r>
    </w:p>
    <w:p w14:paraId="56FBEC30" w14:textId="235EA5D8" w:rsidR="003179DC" w:rsidRPr="007D5814" w:rsidRDefault="003179DC" w:rsidP="00D21508">
      <w:pPr>
        <w:pStyle w:val="ListParagraph"/>
        <w:numPr>
          <w:ilvl w:val="0"/>
          <w:numId w:val="6"/>
        </w:numPr>
        <w:spacing w:after="0" w:line="240" w:lineRule="auto"/>
      </w:pPr>
      <w:r w:rsidRPr="007D5814">
        <w:t xml:space="preserve">Primary sinusitis affects horses usually </w:t>
      </w:r>
      <w:r w:rsidR="00391E19" w:rsidRPr="007D5814">
        <w:t>less</w:t>
      </w:r>
      <w:r w:rsidRPr="007D5814">
        <w:t xml:space="preserve"> than 5 years old</w:t>
      </w:r>
    </w:p>
    <w:p w14:paraId="481761ED" w14:textId="77777777" w:rsidR="00D21508" w:rsidRDefault="00D21508" w:rsidP="00D21508">
      <w:pPr>
        <w:spacing w:after="0" w:line="240" w:lineRule="auto"/>
        <w:outlineLvl w:val="0"/>
      </w:pPr>
    </w:p>
    <w:p w14:paraId="19A0C64E" w14:textId="4B1A395C" w:rsidR="003179DC" w:rsidRPr="007D5814" w:rsidRDefault="003179DC" w:rsidP="00D21508">
      <w:pPr>
        <w:spacing w:after="0" w:line="240" w:lineRule="auto"/>
        <w:outlineLvl w:val="0"/>
        <w:rPr>
          <w:b/>
        </w:rPr>
      </w:pPr>
      <w:r w:rsidRPr="007D5814">
        <w:rPr>
          <w:b/>
        </w:rPr>
        <w:t>Signs</w:t>
      </w:r>
    </w:p>
    <w:p w14:paraId="47E46225" w14:textId="010D1455" w:rsidR="003179DC" w:rsidRPr="007D5814" w:rsidRDefault="003179DC" w:rsidP="00D21508">
      <w:pPr>
        <w:pStyle w:val="lip"/>
        <w:tabs>
          <w:tab w:val="clear" w:pos="120"/>
          <w:tab w:val="clear" w:pos="2280"/>
          <w:tab w:val="left" w:pos="360"/>
        </w:tabs>
        <w:spacing w:line="240" w:lineRule="auto"/>
        <w:rPr>
          <w:rFonts w:asciiTheme="minorHAnsi" w:eastAsiaTheme="minorHAnsi" w:hAnsiTheme="minorHAnsi" w:cstheme="minorBidi"/>
          <w:sz w:val="22"/>
          <w:szCs w:val="22"/>
        </w:rPr>
      </w:pPr>
      <w:r w:rsidRPr="007D5814">
        <w:rPr>
          <w:rFonts w:asciiTheme="minorHAnsi" w:eastAsiaTheme="minorHAnsi" w:hAnsiTheme="minorHAnsi" w:cstheme="minorBidi"/>
          <w:sz w:val="22"/>
          <w:szCs w:val="22"/>
        </w:rPr>
        <w:t>The most common clinical sign, regardless of the cause, is purulent nasal d</w:t>
      </w:r>
      <w:r w:rsidR="00562F5A" w:rsidRPr="007D5814">
        <w:rPr>
          <w:rFonts w:asciiTheme="minorHAnsi" w:eastAsiaTheme="minorHAnsi" w:hAnsiTheme="minorHAnsi" w:cstheme="minorBidi"/>
          <w:sz w:val="22"/>
          <w:szCs w:val="22"/>
        </w:rPr>
        <w:t>ischarge from the affected side; fungal</w:t>
      </w:r>
      <w:r w:rsidRPr="007D5814">
        <w:rPr>
          <w:rFonts w:asciiTheme="minorHAnsi" w:eastAsiaTheme="minorHAnsi" w:hAnsiTheme="minorHAnsi" w:cstheme="minorBidi"/>
          <w:sz w:val="22"/>
          <w:szCs w:val="22"/>
        </w:rPr>
        <w:t xml:space="preserve"> infection frequently results in a </w:t>
      </w:r>
      <w:r w:rsidR="00391E19" w:rsidRPr="007D5814">
        <w:rPr>
          <w:rFonts w:asciiTheme="minorHAnsi" w:eastAsiaTheme="minorHAnsi" w:hAnsiTheme="minorHAnsi" w:cstheme="minorBidi"/>
          <w:sz w:val="22"/>
          <w:szCs w:val="22"/>
        </w:rPr>
        <w:t>bloody nasal</w:t>
      </w:r>
      <w:r w:rsidRPr="007D5814">
        <w:rPr>
          <w:rFonts w:asciiTheme="minorHAnsi" w:eastAsiaTheme="minorHAnsi" w:hAnsiTheme="minorHAnsi" w:cstheme="minorBidi"/>
          <w:sz w:val="22"/>
          <w:szCs w:val="22"/>
        </w:rPr>
        <w:t xml:space="preserve"> discharge</w:t>
      </w:r>
    </w:p>
    <w:p w14:paraId="1F960E0B" w14:textId="6DD1B194" w:rsidR="00562F5A" w:rsidRPr="007D5814" w:rsidRDefault="00562F5A" w:rsidP="00D21508">
      <w:pPr>
        <w:pStyle w:val="lip"/>
        <w:tabs>
          <w:tab w:val="clear" w:pos="120"/>
          <w:tab w:val="clear" w:pos="2280"/>
          <w:tab w:val="left" w:pos="360"/>
        </w:tabs>
        <w:spacing w:line="240" w:lineRule="auto"/>
        <w:rPr>
          <w:rFonts w:asciiTheme="minorHAnsi" w:eastAsiaTheme="minorHAnsi" w:hAnsiTheme="minorHAnsi" w:cstheme="minorBidi"/>
          <w:sz w:val="22"/>
          <w:szCs w:val="22"/>
        </w:rPr>
      </w:pPr>
      <w:r w:rsidRPr="007D5814">
        <w:rPr>
          <w:rFonts w:asciiTheme="minorHAnsi" w:eastAsiaTheme="minorHAnsi" w:hAnsiTheme="minorHAnsi" w:cstheme="minorBidi"/>
          <w:sz w:val="22"/>
          <w:szCs w:val="22"/>
        </w:rPr>
        <w:t>Other signs include tearing and conjunctivitis on the affected side</w:t>
      </w:r>
    </w:p>
    <w:p w14:paraId="5AA58559" w14:textId="20967D85" w:rsidR="003179DC" w:rsidRPr="007D5814" w:rsidRDefault="003179DC" w:rsidP="00D21508">
      <w:pPr>
        <w:pStyle w:val="lip"/>
        <w:tabs>
          <w:tab w:val="clear" w:pos="120"/>
          <w:tab w:val="clear" w:pos="2280"/>
          <w:tab w:val="left" w:pos="360"/>
        </w:tabs>
        <w:spacing w:line="240" w:lineRule="auto"/>
        <w:rPr>
          <w:rFonts w:asciiTheme="minorHAnsi" w:eastAsiaTheme="minorHAnsi" w:hAnsiTheme="minorHAnsi" w:cstheme="minorBidi"/>
          <w:sz w:val="22"/>
          <w:szCs w:val="22"/>
        </w:rPr>
      </w:pPr>
      <w:r w:rsidRPr="007D5814">
        <w:rPr>
          <w:rFonts w:asciiTheme="minorHAnsi" w:eastAsiaTheme="minorHAnsi" w:hAnsiTheme="minorHAnsi" w:cstheme="minorBidi"/>
          <w:sz w:val="22"/>
          <w:szCs w:val="22"/>
        </w:rPr>
        <w:t>Horses may uncommonly be affected bilaterally</w:t>
      </w:r>
    </w:p>
    <w:p w14:paraId="1AF9A0DE" w14:textId="485A14FB" w:rsidR="003179DC" w:rsidRPr="007D5814" w:rsidRDefault="003179DC" w:rsidP="00D21508">
      <w:pPr>
        <w:pStyle w:val="lip"/>
        <w:tabs>
          <w:tab w:val="clear" w:pos="120"/>
          <w:tab w:val="clear" w:pos="2280"/>
          <w:tab w:val="left" w:pos="360"/>
        </w:tabs>
        <w:spacing w:line="240" w:lineRule="auto"/>
        <w:rPr>
          <w:rFonts w:asciiTheme="minorHAnsi" w:eastAsiaTheme="minorHAnsi" w:hAnsiTheme="minorHAnsi" w:cstheme="minorBidi"/>
          <w:sz w:val="22"/>
          <w:szCs w:val="22"/>
        </w:rPr>
      </w:pPr>
      <w:r w:rsidRPr="007D5814">
        <w:rPr>
          <w:rFonts w:asciiTheme="minorHAnsi" w:eastAsiaTheme="minorHAnsi" w:hAnsiTheme="minorHAnsi" w:cstheme="minorBidi"/>
          <w:sz w:val="22"/>
          <w:szCs w:val="22"/>
        </w:rPr>
        <w:t xml:space="preserve">Flow of exudate from the </w:t>
      </w:r>
      <w:r w:rsidR="00391E19" w:rsidRPr="007D5814">
        <w:rPr>
          <w:rFonts w:asciiTheme="minorHAnsi" w:eastAsiaTheme="minorHAnsi" w:hAnsiTheme="minorHAnsi" w:cstheme="minorBidi"/>
          <w:sz w:val="22"/>
          <w:szCs w:val="22"/>
        </w:rPr>
        <w:t>nose</w:t>
      </w:r>
      <w:r w:rsidRPr="007D5814">
        <w:rPr>
          <w:rFonts w:asciiTheme="minorHAnsi" w:eastAsiaTheme="minorHAnsi" w:hAnsiTheme="minorHAnsi" w:cstheme="minorBidi"/>
          <w:sz w:val="22"/>
          <w:szCs w:val="22"/>
        </w:rPr>
        <w:t xml:space="preserve"> may increase when the head is lowered</w:t>
      </w:r>
    </w:p>
    <w:p w14:paraId="759D2FF3" w14:textId="42E3CDD4" w:rsidR="003179DC" w:rsidRPr="007D5814" w:rsidRDefault="003179DC" w:rsidP="00D21508">
      <w:pPr>
        <w:pStyle w:val="lip"/>
        <w:tabs>
          <w:tab w:val="clear" w:pos="120"/>
          <w:tab w:val="clear" w:pos="2280"/>
        </w:tabs>
        <w:spacing w:line="240" w:lineRule="auto"/>
        <w:ind w:left="360" w:hanging="360"/>
        <w:rPr>
          <w:rFonts w:asciiTheme="minorHAnsi" w:eastAsiaTheme="minorHAnsi" w:hAnsiTheme="minorHAnsi" w:cstheme="minorBidi"/>
          <w:sz w:val="22"/>
          <w:szCs w:val="22"/>
        </w:rPr>
      </w:pPr>
      <w:r w:rsidRPr="007D5814">
        <w:rPr>
          <w:rFonts w:asciiTheme="minorHAnsi" w:eastAsiaTheme="minorHAnsi" w:hAnsiTheme="minorHAnsi" w:cstheme="minorBidi"/>
          <w:sz w:val="22"/>
          <w:szCs w:val="22"/>
        </w:rPr>
        <w:t xml:space="preserve">Malodorous nasal exudate is characteristically associated with </w:t>
      </w:r>
      <w:r w:rsidR="00391E19" w:rsidRPr="007D5814">
        <w:rPr>
          <w:rFonts w:asciiTheme="minorHAnsi" w:eastAsiaTheme="minorHAnsi" w:hAnsiTheme="minorHAnsi" w:cstheme="minorBidi"/>
          <w:sz w:val="22"/>
          <w:szCs w:val="22"/>
        </w:rPr>
        <w:t xml:space="preserve">sinusitis caused by </w:t>
      </w:r>
      <w:r w:rsidRPr="007D5814">
        <w:rPr>
          <w:rFonts w:asciiTheme="minorHAnsi" w:eastAsiaTheme="minorHAnsi" w:hAnsiTheme="minorHAnsi" w:cstheme="minorBidi"/>
          <w:sz w:val="22"/>
          <w:szCs w:val="22"/>
        </w:rPr>
        <w:t>dental</w:t>
      </w:r>
      <w:r w:rsidR="00391E19" w:rsidRPr="007D5814">
        <w:rPr>
          <w:rFonts w:asciiTheme="minorHAnsi" w:eastAsiaTheme="minorHAnsi" w:hAnsiTheme="minorHAnsi" w:cstheme="minorBidi"/>
          <w:sz w:val="22"/>
          <w:szCs w:val="22"/>
        </w:rPr>
        <w:t xml:space="preserve"> disease or</w:t>
      </w:r>
      <w:r w:rsidRPr="007D5814">
        <w:rPr>
          <w:rFonts w:asciiTheme="minorHAnsi" w:eastAsiaTheme="minorHAnsi" w:hAnsiTheme="minorHAnsi" w:cstheme="minorBidi"/>
          <w:sz w:val="22"/>
          <w:szCs w:val="22"/>
        </w:rPr>
        <w:t xml:space="preserve"> an expanding mass</w:t>
      </w:r>
      <w:r w:rsidR="00391E19" w:rsidRPr="007D5814">
        <w:rPr>
          <w:rFonts w:asciiTheme="minorHAnsi" w:eastAsiaTheme="minorHAnsi" w:hAnsiTheme="minorHAnsi" w:cstheme="minorBidi"/>
          <w:sz w:val="22"/>
          <w:szCs w:val="22"/>
        </w:rPr>
        <w:t xml:space="preserve"> within the sinuses</w:t>
      </w:r>
      <w:r w:rsidR="00E60E71" w:rsidRPr="007D5814">
        <w:rPr>
          <w:rFonts w:asciiTheme="minorHAnsi" w:eastAsiaTheme="minorHAnsi" w:hAnsiTheme="minorHAnsi" w:cstheme="minorBidi"/>
          <w:sz w:val="22"/>
          <w:szCs w:val="22"/>
        </w:rPr>
        <w:t>,</w:t>
      </w:r>
      <w:r w:rsidR="00391E19" w:rsidRPr="007D5814">
        <w:rPr>
          <w:rFonts w:asciiTheme="minorHAnsi" w:eastAsiaTheme="minorHAnsi" w:hAnsiTheme="minorHAnsi" w:cstheme="minorBidi"/>
          <w:sz w:val="22"/>
          <w:szCs w:val="22"/>
        </w:rPr>
        <w:t xml:space="preserve"> whereas odorless exudate is more characteristic of primary bacterial sinusitis</w:t>
      </w:r>
    </w:p>
    <w:p w14:paraId="2A456C2C" w14:textId="385C2664" w:rsidR="003179DC" w:rsidRPr="007D5814" w:rsidRDefault="003179DC" w:rsidP="00D21508">
      <w:pPr>
        <w:pStyle w:val="lip"/>
        <w:tabs>
          <w:tab w:val="clear" w:pos="120"/>
          <w:tab w:val="clear" w:pos="2280"/>
        </w:tabs>
        <w:spacing w:line="240" w:lineRule="auto"/>
        <w:ind w:left="360" w:hanging="360"/>
        <w:rPr>
          <w:rFonts w:asciiTheme="minorHAnsi" w:eastAsiaTheme="minorHAnsi" w:hAnsiTheme="minorHAnsi" w:cstheme="minorBidi"/>
          <w:sz w:val="22"/>
          <w:szCs w:val="22"/>
        </w:rPr>
      </w:pPr>
      <w:r w:rsidRPr="007D5814">
        <w:rPr>
          <w:rFonts w:asciiTheme="minorHAnsi" w:eastAsiaTheme="minorHAnsi" w:hAnsiTheme="minorHAnsi" w:cstheme="minorBidi"/>
          <w:sz w:val="22"/>
          <w:szCs w:val="22"/>
        </w:rPr>
        <w:t>Facial distortion and obstructed airflow are features of horses with an expanding mass within the sinuses</w:t>
      </w:r>
    </w:p>
    <w:p w14:paraId="4453A73B" w14:textId="4239A524" w:rsidR="003179DC" w:rsidRPr="007D5814" w:rsidRDefault="003179DC" w:rsidP="00D21508">
      <w:pPr>
        <w:pStyle w:val="lip"/>
        <w:tabs>
          <w:tab w:val="clear" w:pos="120"/>
          <w:tab w:val="clear" w:pos="2280"/>
        </w:tabs>
        <w:spacing w:line="240" w:lineRule="auto"/>
        <w:ind w:left="360" w:hanging="360"/>
        <w:rPr>
          <w:rFonts w:asciiTheme="minorHAnsi" w:eastAsiaTheme="minorHAnsi" w:hAnsiTheme="minorHAnsi" w:cstheme="minorBidi"/>
          <w:sz w:val="22"/>
          <w:szCs w:val="22"/>
        </w:rPr>
      </w:pPr>
      <w:r w:rsidRPr="007D5814">
        <w:rPr>
          <w:rFonts w:asciiTheme="minorHAnsi" w:eastAsiaTheme="minorHAnsi" w:hAnsiTheme="minorHAnsi" w:cstheme="minorBidi"/>
          <w:sz w:val="22"/>
          <w:szCs w:val="22"/>
        </w:rPr>
        <w:t>Oral exam</w:t>
      </w:r>
      <w:r w:rsidR="00205D1D" w:rsidRPr="007D5814">
        <w:rPr>
          <w:rFonts w:asciiTheme="minorHAnsi" w:eastAsiaTheme="minorHAnsi" w:hAnsiTheme="minorHAnsi" w:cstheme="minorBidi"/>
          <w:sz w:val="22"/>
          <w:szCs w:val="22"/>
        </w:rPr>
        <w:t>ination</w:t>
      </w:r>
      <w:r w:rsidRPr="007D5814">
        <w:rPr>
          <w:rFonts w:asciiTheme="minorHAnsi" w:eastAsiaTheme="minorHAnsi" w:hAnsiTheme="minorHAnsi" w:cstheme="minorBidi"/>
          <w:sz w:val="22"/>
          <w:szCs w:val="22"/>
        </w:rPr>
        <w:t xml:space="preserve"> may reveal evidence of disease of a</w:t>
      </w:r>
      <w:r w:rsidR="00E60E71" w:rsidRPr="007D5814">
        <w:rPr>
          <w:rFonts w:asciiTheme="minorHAnsi" w:eastAsiaTheme="minorHAnsi" w:hAnsiTheme="minorHAnsi" w:cstheme="minorBidi"/>
          <w:sz w:val="22"/>
          <w:szCs w:val="22"/>
        </w:rPr>
        <w:t>n</w:t>
      </w:r>
      <w:r w:rsidRPr="007D5814">
        <w:rPr>
          <w:rFonts w:asciiTheme="minorHAnsi" w:eastAsiaTheme="minorHAnsi" w:hAnsiTheme="minorHAnsi" w:cstheme="minorBidi"/>
          <w:sz w:val="22"/>
          <w:szCs w:val="22"/>
        </w:rPr>
        <w:t xml:space="preserve"> </w:t>
      </w:r>
      <w:r w:rsidR="00562F5A" w:rsidRPr="007D5814">
        <w:rPr>
          <w:rFonts w:asciiTheme="minorHAnsi" w:eastAsiaTheme="minorHAnsi" w:hAnsiTheme="minorHAnsi" w:cstheme="minorBidi"/>
          <w:sz w:val="22"/>
          <w:szCs w:val="22"/>
        </w:rPr>
        <w:t>upper</w:t>
      </w:r>
      <w:r w:rsidRPr="007D5814">
        <w:rPr>
          <w:rFonts w:asciiTheme="minorHAnsi" w:eastAsiaTheme="minorHAnsi" w:hAnsiTheme="minorHAnsi" w:cstheme="minorBidi"/>
          <w:sz w:val="22"/>
          <w:szCs w:val="22"/>
        </w:rPr>
        <w:t xml:space="preserve"> molar or a </w:t>
      </w:r>
      <w:r w:rsidR="00562F5A" w:rsidRPr="007D5814">
        <w:rPr>
          <w:rFonts w:asciiTheme="minorHAnsi" w:eastAsiaTheme="minorHAnsi" w:hAnsiTheme="minorHAnsi" w:cstheme="minorBidi"/>
          <w:sz w:val="22"/>
          <w:szCs w:val="22"/>
        </w:rPr>
        <w:t>space between</w:t>
      </w:r>
      <w:r w:rsidRPr="007D5814">
        <w:rPr>
          <w:rFonts w:asciiTheme="minorHAnsi" w:eastAsiaTheme="minorHAnsi" w:hAnsiTheme="minorHAnsi" w:cstheme="minorBidi"/>
          <w:sz w:val="22"/>
          <w:szCs w:val="22"/>
        </w:rPr>
        <w:t xml:space="preserve"> </w:t>
      </w:r>
      <w:r w:rsidR="00205D1D" w:rsidRPr="007D5814">
        <w:rPr>
          <w:rFonts w:asciiTheme="minorHAnsi" w:eastAsiaTheme="minorHAnsi" w:hAnsiTheme="minorHAnsi" w:cstheme="minorBidi"/>
          <w:sz w:val="22"/>
          <w:szCs w:val="22"/>
        </w:rPr>
        <w:t xml:space="preserve">the </w:t>
      </w:r>
      <w:r w:rsidR="00562F5A" w:rsidRPr="007D5814">
        <w:rPr>
          <w:rFonts w:asciiTheme="minorHAnsi" w:eastAsiaTheme="minorHAnsi" w:hAnsiTheme="minorHAnsi" w:cstheme="minorBidi"/>
          <w:sz w:val="22"/>
          <w:szCs w:val="22"/>
        </w:rPr>
        <w:t>upper</w:t>
      </w:r>
      <w:r w:rsidRPr="007D5814">
        <w:rPr>
          <w:rFonts w:asciiTheme="minorHAnsi" w:eastAsiaTheme="minorHAnsi" w:hAnsiTheme="minorHAnsi" w:cstheme="minorBidi"/>
          <w:sz w:val="22"/>
          <w:szCs w:val="22"/>
        </w:rPr>
        <w:t xml:space="preserve"> molar</w:t>
      </w:r>
      <w:r w:rsidR="00562F5A" w:rsidRPr="007D5814">
        <w:rPr>
          <w:rFonts w:asciiTheme="minorHAnsi" w:eastAsiaTheme="minorHAnsi" w:hAnsiTheme="minorHAnsi" w:cstheme="minorBidi"/>
          <w:sz w:val="22"/>
          <w:szCs w:val="22"/>
        </w:rPr>
        <w:t>s</w:t>
      </w:r>
    </w:p>
    <w:p w14:paraId="7214EAB6" w14:textId="77777777" w:rsidR="00D21508" w:rsidRDefault="00D21508" w:rsidP="00D21508">
      <w:pPr>
        <w:spacing w:after="0" w:line="240" w:lineRule="auto"/>
        <w:outlineLvl w:val="0"/>
      </w:pPr>
    </w:p>
    <w:p w14:paraId="2A15682A" w14:textId="3BDB95F7" w:rsidR="003179DC" w:rsidRPr="007D5814" w:rsidRDefault="003179DC" w:rsidP="00D21508">
      <w:pPr>
        <w:spacing w:after="0" w:line="240" w:lineRule="auto"/>
        <w:outlineLvl w:val="0"/>
        <w:rPr>
          <w:b/>
        </w:rPr>
      </w:pPr>
      <w:r w:rsidRPr="007D5814">
        <w:rPr>
          <w:b/>
        </w:rPr>
        <w:t>Causes</w:t>
      </w:r>
    </w:p>
    <w:p w14:paraId="1249E6E2" w14:textId="27E01B14" w:rsidR="00562F5A" w:rsidRPr="007D5814" w:rsidRDefault="00562F5A" w:rsidP="00D21508">
      <w:pPr>
        <w:pStyle w:val="lip"/>
        <w:numPr>
          <w:ilvl w:val="0"/>
          <w:numId w:val="1"/>
        </w:numPr>
        <w:spacing w:line="240" w:lineRule="auto"/>
        <w:rPr>
          <w:rFonts w:asciiTheme="minorHAnsi" w:eastAsiaTheme="minorHAnsi" w:hAnsiTheme="minorHAnsi" w:cstheme="minorBidi"/>
          <w:sz w:val="22"/>
          <w:szCs w:val="22"/>
        </w:rPr>
      </w:pPr>
      <w:r w:rsidRPr="007D5814">
        <w:rPr>
          <w:rFonts w:asciiTheme="minorHAnsi" w:eastAsiaTheme="minorHAnsi" w:hAnsiTheme="minorHAnsi" w:cstheme="minorBidi"/>
          <w:sz w:val="22"/>
          <w:szCs w:val="22"/>
        </w:rPr>
        <w:t>A common complication of strangles or may accompany dental disease</w:t>
      </w:r>
    </w:p>
    <w:p w14:paraId="16B672F2" w14:textId="77777777" w:rsidR="00D21508" w:rsidRDefault="00D21508" w:rsidP="00D21508">
      <w:pPr>
        <w:spacing w:after="0" w:line="240" w:lineRule="auto"/>
        <w:outlineLvl w:val="0"/>
      </w:pPr>
    </w:p>
    <w:p w14:paraId="67BDD593" w14:textId="106BE82B" w:rsidR="003179DC" w:rsidRPr="003C3AC3" w:rsidRDefault="003179DC" w:rsidP="00D21508">
      <w:pPr>
        <w:spacing w:after="0" w:line="240" w:lineRule="auto"/>
        <w:outlineLvl w:val="0"/>
        <w:rPr>
          <w:b/>
        </w:rPr>
      </w:pPr>
      <w:r w:rsidRPr="003C3AC3">
        <w:rPr>
          <w:b/>
        </w:rPr>
        <w:t>Risk Factors</w:t>
      </w:r>
    </w:p>
    <w:p w14:paraId="78B76441" w14:textId="3B79F6D7" w:rsidR="00562F5A" w:rsidRPr="007D5814" w:rsidRDefault="00562F5A" w:rsidP="00D21508">
      <w:pPr>
        <w:pStyle w:val="lip"/>
        <w:tabs>
          <w:tab w:val="clear" w:pos="120"/>
          <w:tab w:val="clear" w:pos="2280"/>
          <w:tab w:val="num" w:pos="-180"/>
        </w:tabs>
        <w:spacing w:line="240" w:lineRule="auto"/>
        <w:ind w:left="180" w:hanging="180"/>
        <w:rPr>
          <w:rFonts w:asciiTheme="minorHAnsi" w:eastAsiaTheme="minorHAnsi" w:hAnsiTheme="minorHAnsi" w:cstheme="minorBidi"/>
          <w:sz w:val="22"/>
          <w:szCs w:val="22"/>
        </w:rPr>
      </w:pPr>
      <w:r w:rsidRPr="007D5814">
        <w:rPr>
          <w:rFonts w:asciiTheme="minorHAnsi" w:eastAsiaTheme="minorHAnsi" w:hAnsiTheme="minorHAnsi" w:cstheme="minorBidi"/>
          <w:sz w:val="22"/>
          <w:szCs w:val="22"/>
        </w:rPr>
        <w:t>Horses 1</w:t>
      </w:r>
      <w:r w:rsidR="00205D1D" w:rsidRPr="007D5814">
        <w:rPr>
          <w:rFonts w:asciiTheme="minorHAnsi" w:eastAsiaTheme="minorHAnsi" w:hAnsiTheme="minorHAnsi" w:cstheme="minorBidi"/>
          <w:sz w:val="22"/>
          <w:szCs w:val="22"/>
        </w:rPr>
        <w:t>–</w:t>
      </w:r>
      <w:r w:rsidRPr="007D5814">
        <w:rPr>
          <w:rFonts w:asciiTheme="minorHAnsi" w:eastAsiaTheme="minorHAnsi" w:hAnsiTheme="minorHAnsi" w:cstheme="minorBidi"/>
          <w:sz w:val="22"/>
          <w:szCs w:val="22"/>
        </w:rPr>
        <w:t xml:space="preserve">5 years old are most susceptible to </w:t>
      </w:r>
      <w:r w:rsidRPr="007D5814">
        <w:rPr>
          <w:rFonts w:asciiTheme="minorHAnsi" w:eastAsiaTheme="minorHAnsi" w:hAnsiTheme="minorHAnsi" w:cstheme="minorBidi"/>
          <w:i/>
          <w:sz w:val="22"/>
          <w:szCs w:val="22"/>
        </w:rPr>
        <w:t xml:space="preserve">Streptococcus </w:t>
      </w:r>
      <w:proofErr w:type="spellStart"/>
      <w:r w:rsidRPr="007D5814">
        <w:rPr>
          <w:rFonts w:asciiTheme="minorHAnsi" w:eastAsiaTheme="minorHAnsi" w:hAnsiTheme="minorHAnsi" w:cstheme="minorBidi"/>
          <w:i/>
          <w:sz w:val="22"/>
          <w:szCs w:val="22"/>
        </w:rPr>
        <w:t>equi</w:t>
      </w:r>
      <w:proofErr w:type="spellEnd"/>
      <w:r w:rsidRPr="007D5814">
        <w:rPr>
          <w:rFonts w:asciiTheme="minorHAnsi" w:eastAsiaTheme="minorHAnsi" w:hAnsiTheme="minorHAnsi" w:cstheme="minorBidi"/>
          <w:sz w:val="22"/>
          <w:szCs w:val="22"/>
        </w:rPr>
        <w:t xml:space="preserve"> infection </w:t>
      </w:r>
      <w:r w:rsidR="003F05C9" w:rsidRPr="007D5814">
        <w:rPr>
          <w:rFonts w:asciiTheme="minorHAnsi" w:eastAsiaTheme="minorHAnsi" w:hAnsiTheme="minorHAnsi" w:cstheme="minorBidi"/>
          <w:sz w:val="22"/>
          <w:szCs w:val="22"/>
        </w:rPr>
        <w:t>(</w:t>
      </w:r>
      <w:r w:rsidR="00205D1D" w:rsidRPr="007D5814">
        <w:rPr>
          <w:rFonts w:asciiTheme="minorHAnsi" w:eastAsiaTheme="minorHAnsi" w:hAnsiTheme="minorHAnsi" w:cstheme="minorBidi"/>
          <w:sz w:val="22"/>
          <w:szCs w:val="22"/>
        </w:rPr>
        <w:t>s</w:t>
      </w:r>
      <w:r w:rsidR="003F05C9" w:rsidRPr="007D5814">
        <w:rPr>
          <w:rFonts w:asciiTheme="minorHAnsi" w:eastAsiaTheme="minorHAnsi" w:hAnsiTheme="minorHAnsi" w:cstheme="minorBidi"/>
          <w:sz w:val="22"/>
          <w:szCs w:val="22"/>
        </w:rPr>
        <w:t xml:space="preserve">trangles) </w:t>
      </w:r>
      <w:r w:rsidRPr="007D5814">
        <w:rPr>
          <w:rFonts w:asciiTheme="minorHAnsi" w:eastAsiaTheme="minorHAnsi" w:hAnsiTheme="minorHAnsi" w:cstheme="minorBidi"/>
          <w:sz w:val="22"/>
          <w:szCs w:val="22"/>
        </w:rPr>
        <w:t>and, therefore, are most susceptible to primary bacterial sinusitis</w:t>
      </w:r>
    </w:p>
    <w:p w14:paraId="2E8E1B7C" w14:textId="50FF67DA" w:rsidR="00562F5A" w:rsidRPr="007D5814" w:rsidRDefault="00562F5A" w:rsidP="00D21508">
      <w:pPr>
        <w:pStyle w:val="lip"/>
        <w:tabs>
          <w:tab w:val="clear" w:pos="120"/>
          <w:tab w:val="clear" w:pos="2280"/>
        </w:tabs>
        <w:spacing w:line="240" w:lineRule="auto"/>
        <w:ind w:left="180" w:hanging="180"/>
        <w:rPr>
          <w:rFonts w:asciiTheme="minorHAnsi" w:eastAsiaTheme="minorHAnsi" w:hAnsiTheme="minorHAnsi" w:cstheme="minorBidi"/>
          <w:sz w:val="22"/>
          <w:szCs w:val="22"/>
        </w:rPr>
      </w:pPr>
      <w:r w:rsidRPr="007D5814">
        <w:rPr>
          <w:rFonts w:asciiTheme="minorHAnsi" w:eastAsiaTheme="minorHAnsi" w:hAnsiTheme="minorHAnsi" w:cstheme="minorBidi"/>
          <w:sz w:val="22"/>
          <w:szCs w:val="22"/>
        </w:rPr>
        <w:t>The incidence of dental caries and periodontal disease, both of which are causes of dental infection, increases with age, as does the incidence of neoplasia</w:t>
      </w:r>
    </w:p>
    <w:p w14:paraId="1CC11FEB" w14:textId="3DE26FB1" w:rsidR="00562F5A" w:rsidRPr="007D5814" w:rsidRDefault="00562F5A" w:rsidP="00D21508">
      <w:pPr>
        <w:pStyle w:val="lip"/>
        <w:tabs>
          <w:tab w:val="clear" w:pos="120"/>
          <w:tab w:val="clear" w:pos="2280"/>
          <w:tab w:val="num" w:pos="-180"/>
        </w:tabs>
        <w:spacing w:line="240" w:lineRule="auto"/>
        <w:ind w:left="180" w:hanging="180"/>
        <w:rPr>
          <w:rFonts w:asciiTheme="minorHAnsi" w:eastAsiaTheme="minorHAnsi" w:hAnsiTheme="minorHAnsi" w:cstheme="minorBidi"/>
          <w:sz w:val="22"/>
          <w:szCs w:val="22"/>
        </w:rPr>
      </w:pPr>
      <w:r w:rsidRPr="007D5814">
        <w:rPr>
          <w:rFonts w:asciiTheme="minorHAnsi" w:eastAsiaTheme="minorHAnsi" w:hAnsiTheme="minorHAnsi" w:cstheme="minorBidi"/>
          <w:sz w:val="22"/>
          <w:szCs w:val="22"/>
        </w:rPr>
        <w:t xml:space="preserve">Horses that are confined to a stable or have recently undergone surgery of the sinuses are at </w:t>
      </w:r>
      <w:r w:rsidR="00E60E71" w:rsidRPr="007D5814">
        <w:rPr>
          <w:rFonts w:asciiTheme="minorHAnsi" w:eastAsiaTheme="minorHAnsi" w:hAnsiTheme="minorHAnsi" w:cstheme="minorBidi"/>
          <w:sz w:val="22"/>
          <w:szCs w:val="22"/>
        </w:rPr>
        <w:t xml:space="preserve">most </w:t>
      </w:r>
      <w:r w:rsidRPr="007D5814">
        <w:rPr>
          <w:rFonts w:asciiTheme="minorHAnsi" w:eastAsiaTheme="minorHAnsi" w:hAnsiTheme="minorHAnsi" w:cstheme="minorBidi"/>
          <w:sz w:val="22"/>
          <w:szCs w:val="22"/>
        </w:rPr>
        <w:t xml:space="preserve">risk of developing a </w:t>
      </w:r>
      <w:r w:rsidR="0005438E">
        <w:rPr>
          <w:rFonts w:asciiTheme="minorHAnsi" w:eastAsiaTheme="minorHAnsi" w:hAnsiTheme="minorHAnsi" w:cstheme="minorBidi"/>
          <w:sz w:val="22"/>
          <w:szCs w:val="22"/>
        </w:rPr>
        <w:t>fungal</w:t>
      </w:r>
      <w:r w:rsidR="0005438E" w:rsidRPr="007D5814">
        <w:rPr>
          <w:rFonts w:asciiTheme="minorHAnsi" w:eastAsiaTheme="minorHAnsi" w:hAnsiTheme="minorHAnsi" w:cstheme="minorBidi"/>
          <w:sz w:val="22"/>
          <w:szCs w:val="22"/>
        </w:rPr>
        <w:t xml:space="preserve"> </w:t>
      </w:r>
      <w:r w:rsidRPr="007D5814">
        <w:rPr>
          <w:rFonts w:asciiTheme="minorHAnsi" w:eastAsiaTheme="minorHAnsi" w:hAnsiTheme="minorHAnsi" w:cstheme="minorBidi"/>
          <w:sz w:val="22"/>
          <w:szCs w:val="22"/>
        </w:rPr>
        <w:t>infection of the sinuses</w:t>
      </w:r>
    </w:p>
    <w:p w14:paraId="1F062C37" w14:textId="77777777" w:rsidR="00D21508" w:rsidRDefault="00D21508" w:rsidP="00D21508">
      <w:pPr>
        <w:spacing w:after="0" w:line="240" w:lineRule="auto"/>
        <w:outlineLvl w:val="0"/>
      </w:pPr>
    </w:p>
    <w:p w14:paraId="55B6EDF9" w14:textId="77777777" w:rsidR="00D21508" w:rsidRDefault="00D21508" w:rsidP="00D21508">
      <w:pPr>
        <w:spacing w:after="0" w:line="240" w:lineRule="auto"/>
        <w:outlineLvl w:val="0"/>
        <w:rPr>
          <w:b/>
          <w:sz w:val="28"/>
          <w:szCs w:val="28"/>
        </w:rPr>
      </w:pPr>
    </w:p>
    <w:p w14:paraId="1DCCEDC3" w14:textId="77777777" w:rsidR="00D21508" w:rsidRDefault="00D21508" w:rsidP="00D21508">
      <w:pPr>
        <w:spacing w:after="0" w:line="240" w:lineRule="auto"/>
        <w:outlineLvl w:val="0"/>
        <w:rPr>
          <w:b/>
          <w:sz w:val="28"/>
          <w:szCs w:val="28"/>
        </w:rPr>
      </w:pPr>
    </w:p>
    <w:p w14:paraId="39E3DBF0" w14:textId="77777777" w:rsidR="00D21508" w:rsidRDefault="00D21508" w:rsidP="00D21508">
      <w:pPr>
        <w:spacing w:after="0" w:line="240" w:lineRule="auto"/>
        <w:outlineLvl w:val="0"/>
        <w:rPr>
          <w:b/>
          <w:sz w:val="28"/>
          <w:szCs w:val="28"/>
        </w:rPr>
      </w:pPr>
    </w:p>
    <w:p w14:paraId="619646D6" w14:textId="59CA1DBE" w:rsidR="003179DC" w:rsidRPr="00D21508" w:rsidRDefault="003179DC" w:rsidP="00D21508">
      <w:pPr>
        <w:spacing w:after="0" w:line="240" w:lineRule="auto"/>
        <w:outlineLvl w:val="0"/>
        <w:rPr>
          <w:b/>
          <w:sz w:val="28"/>
          <w:szCs w:val="28"/>
        </w:rPr>
      </w:pPr>
      <w:r w:rsidRPr="00D21508">
        <w:rPr>
          <w:b/>
          <w:sz w:val="28"/>
          <w:szCs w:val="28"/>
        </w:rPr>
        <w:lastRenderedPageBreak/>
        <w:t>Treatment</w:t>
      </w:r>
    </w:p>
    <w:p w14:paraId="748DA66C" w14:textId="3997503C" w:rsidR="003179DC" w:rsidRPr="007D5814" w:rsidRDefault="003179DC" w:rsidP="00D21508">
      <w:pPr>
        <w:spacing w:after="0" w:line="240" w:lineRule="auto"/>
        <w:outlineLvl w:val="0"/>
        <w:rPr>
          <w:b/>
        </w:rPr>
      </w:pPr>
      <w:r w:rsidRPr="007D5814">
        <w:rPr>
          <w:b/>
        </w:rPr>
        <w:t>Appropriate Health Care</w:t>
      </w:r>
    </w:p>
    <w:p w14:paraId="79366994" w14:textId="6973EDEE" w:rsidR="00562F5A" w:rsidRPr="007D5814" w:rsidRDefault="00562F5A" w:rsidP="00D21508">
      <w:pPr>
        <w:pStyle w:val="headinglevel3"/>
        <w:numPr>
          <w:ilvl w:val="0"/>
          <w:numId w:val="4"/>
        </w:numPr>
        <w:tabs>
          <w:tab w:val="clear" w:pos="720"/>
          <w:tab w:val="num" w:pos="360"/>
        </w:tabs>
        <w:spacing w:before="0" w:line="240" w:lineRule="auto"/>
        <w:ind w:left="0" w:firstLine="0"/>
        <w:rPr>
          <w:rFonts w:asciiTheme="minorHAnsi" w:eastAsiaTheme="minorHAnsi" w:hAnsiTheme="minorHAnsi" w:cstheme="minorBidi"/>
          <w:b w:val="0"/>
          <w:bCs w:val="0"/>
          <w:i w:val="0"/>
          <w:iCs w:val="0"/>
          <w:sz w:val="22"/>
          <w:szCs w:val="22"/>
        </w:rPr>
      </w:pPr>
      <w:r w:rsidRPr="007D5814">
        <w:rPr>
          <w:rFonts w:asciiTheme="minorHAnsi" w:eastAsiaTheme="minorHAnsi" w:hAnsiTheme="minorHAnsi" w:cstheme="minorBidi"/>
          <w:b w:val="0"/>
          <w:bCs w:val="0"/>
          <w:i w:val="0"/>
          <w:iCs w:val="0"/>
          <w:sz w:val="22"/>
          <w:szCs w:val="22"/>
        </w:rPr>
        <w:t>The aim of treatment for primary sinusitis is to resolve infection by administering appropriate anti</w:t>
      </w:r>
      <w:r w:rsidR="00E60E71" w:rsidRPr="007D5814">
        <w:rPr>
          <w:rFonts w:asciiTheme="minorHAnsi" w:eastAsiaTheme="minorHAnsi" w:hAnsiTheme="minorHAnsi" w:cstheme="minorBidi"/>
          <w:b w:val="0"/>
          <w:bCs w:val="0"/>
          <w:i w:val="0"/>
          <w:iCs w:val="0"/>
          <w:sz w:val="22"/>
          <w:szCs w:val="22"/>
        </w:rPr>
        <w:t>biotic</w:t>
      </w:r>
      <w:r w:rsidRPr="007D5814">
        <w:rPr>
          <w:rFonts w:asciiTheme="minorHAnsi" w:eastAsiaTheme="minorHAnsi" w:hAnsiTheme="minorHAnsi" w:cstheme="minorBidi"/>
          <w:b w:val="0"/>
          <w:bCs w:val="0"/>
          <w:i w:val="0"/>
          <w:iCs w:val="0"/>
          <w:sz w:val="22"/>
          <w:szCs w:val="22"/>
        </w:rPr>
        <w:t xml:space="preserve"> therapy and by evacuating </w:t>
      </w:r>
      <w:r w:rsidR="00D031DF" w:rsidRPr="007D5814">
        <w:rPr>
          <w:rFonts w:asciiTheme="minorHAnsi" w:eastAsiaTheme="minorHAnsi" w:hAnsiTheme="minorHAnsi" w:cstheme="minorBidi"/>
          <w:b w:val="0"/>
          <w:bCs w:val="0"/>
          <w:i w:val="0"/>
          <w:iCs w:val="0"/>
          <w:sz w:val="22"/>
          <w:szCs w:val="22"/>
        </w:rPr>
        <w:t xml:space="preserve">the </w:t>
      </w:r>
      <w:r w:rsidRPr="007D5814">
        <w:rPr>
          <w:rFonts w:asciiTheme="minorHAnsi" w:eastAsiaTheme="minorHAnsi" w:hAnsiTheme="minorHAnsi" w:cstheme="minorBidi"/>
          <w:b w:val="0"/>
          <w:bCs w:val="0"/>
          <w:i w:val="0"/>
          <w:iCs w:val="0"/>
          <w:sz w:val="22"/>
          <w:szCs w:val="22"/>
        </w:rPr>
        <w:t>exudate. The aim of treatment for secondary sinusitis is to resolve the primary cause of secondary infection</w:t>
      </w:r>
    </w:p>
    <w:p w14:paraId="377D45C8" w14:textId="1F7BAC5D" w:rsidR="00562F5A" w:rsidRPr="007D5814" w:rsidRDefault="00550AB5" w:rsidP="00D21508">
      <w:pPr>
        <w:numPr>
          <w:ilvl w:val="0"/>
          <w:numId w:val="4"/>
        </w:numPr>
        <w:tabs>
          <w:tab w:val="clear" w:pos="720"/>
          <w:tab w:val="center" w:pos="360"/>
        </w:tabs>
        <w:spacing w:after="0" w:line="240" w:lineRule="auto"/>
        <w:ind w:left="0" w:firstLine="0"/>
      </w:pPr>
      <w:r w:rsidRPr="007D5814">
        <w:t>Solid</w:t>
      </w:r>
      <w:r w:rsidR="00562F5A" w:rsidRPr="007D5814">
        <w:t xml:space="preserve"> exudate </w:t>
      </w:r>
      <w:r w:rsidR="00E60E71" w:rsidRPr="007D5814">
        <w:t>with</w:t>
      </w:r>
      <w:r w:rsidR="00562F5A" w:rsidRPr="007D5814">
        <w:t xml:space="preserve">in the </w:t>
      </w:r>
      <w:r w:rsidR="00E60E71" w:rsidRPr="007D5814">
        <w:t>sinuses</w:t>
      </w:r>
      <w:r w:rsidR="00562F5A" w:rsidRPr="007D5814">
        <w:t xml:space="preserve"> should be suspected when primary bacterial sinusitis fails to resolve with lavage and anti</w:t>
      </w:r>
      <w:r w:rsidR="00BC54C8" w:rsidRPr="007D5814">
        <w:t>biotic</w:t>
      </w:r>
      <w:r w:rsidR="00562F5A" w:rsidRPr="007D5814">
        <w:t xml:space="preserve"> therapy; </w:t>
      </w:r>
      <w:r w:rsidRPr="007D5814">
        <w:t>solid</w:t>
      </w:r>
      <w:r w:rsidR="00562F5A" w:rsidRPr="007D5814">
        <w:t xml:space="preserve"> exudate must be removed</w:t>
      </w:r>
    </w:p>
    <w:p w14:paraId="5BEADC9A" w14:textId="43C10B5B" w:rsidR="00562F5A" w:rsidRPr="007D5814" w:rsidRDefault="00550AB5" w:rsidP="00D21508">
      <w:pPr>
        <w:numPr>
          <w:ilvl w:val="0"/>
          <w:numId w:val="4"/>
        </w:numPr>
        <w:tabs>
          <w:tab w:val="clear" w:pos="720"/>
          <w:tab w:val="num" w:pos="360"/>
        </w:tabs>
        <w:spacing w:after="0" w:line="240" w:lineRule="auto"/>
        <w:ind w:left="0" w:firstLine="0"/>
      </w:pPr>
      <w:r w:rsidRPr="007D5814">
        <w:t>Fungal</w:t>
      </w:r>
      <w:r w:rsidR="00562F5A" w:rsidRPr="007D5814">
        <w:t xml:space="preserve"> sinusitis can usually be resolved by </w:t>
      </w:r>
      <w:proofErr w:type="spellStart"/>
      <w:r w:rsidR="00562F5A" w:rsidRPr="007D5814">
        <w:t>lavaging</w:t>
      </w:r>
      <w:proofErr w:type="spellEnd"/>
      <w:r w:rsidR="00562F5A" w:rsidRPr="007D5814">
        <w:t xml:space="preserve"> the affected sinuses with an antifungal agent for </w:t>
      </w:r>
      <w:r w:rsidR="00EB47F2" w:rsidRPr="007D5814">
        <w:t xml:space="preserve">1–2 </w:t>
      </w:r>
      <w:r w:rsidR="00562F5A" w:rsidRPr="007D5814">
        <w:t>weeks</w:t>
      </w:r>
    </w:p>
    <w:p w14:paraId="5C1DDCB5" w14:textId="4CF2CEBB" w:rsidR="00562F5A" w:rsidRPr="007D5814" w:rsidRDefault="00562F5A" w:rsidP="00D21508">
      <w:pPr>
        <w:numPr>
          <w:ilvl w:val="0"/>
          <w:numId w:val="4"/>
        </w:numPr>
        <w:tabs>
          <w:tab w:val="clear" w:pos="720"/>
          <w:tab w:val="center" w:pos="360"/>
        </w:tabs>
        <w:spacing w:after="0" w:line="240" w:lineRule="auto"/>
        <w:ind w:left="0" w:firstLine="0"/>
      </w:pPr>
      <w:r w:rsidRPr="007D5814">
        <w:t xml:space="preserve">To resolve sinusitis secondary to another disease (e.g. dental disease or a mass within the sinuses), the cause of the sinusitis must be resolved, </w:t>
      </w:r>
      <w:r w:rsidR="00BC54C8" w:rsidRPr="007D5814">
        <w:t>usually</w:t>
      </w:r>
      <w:r w:rsidRPr="007D5814">
        <w:t xml:space="preserve"> by surgical intervention. Resolution of sinusitis secondary to dental infection usually necessitates removing the infected tooth</w:t>
      </w:r>
    </w:p>
    <w:p w14:paraId="2855F269" w14:textId="77777777" w:rsidR="00D21508" w:rsidRDefault="00D21508" w:rsidP="00D21508">
      <w:pPr>
        <w:spacing w:after="0" w:line="240" w:lineRule="auto"/>
        <w:outlineLvl w:val="0"/>
      </w:pPr>
    </w:p>
    <w:p w14:paraId="69BF126D" w14:textId="6430345E" w:rsidR="003179DC" w:rsidRPr="003C3AC3" w:rsidRDefault="003179DC" w:rsidP="00D21508">
      <w:pPr>
        <w:spacing w:after="0" w:line="240" w:lineRule="auto"/>
        <w:outlineLvl w:val="0"/>
        <w:rPr>
          <w:b/>
        </w:rPr>
      </w:pPr>
      <w:r w:rsidRPr="003C3AC3">
        <w:rPr>
          <w:b/>
        </w:rPr>
        <w:t>Activity</w:t>
      </w:r>
    </w:p>
    <w:p w14:paraId="6232BC6F" w14:textId="7F6D9D43" w:rsidR="00550AB5" w:rsidRPr="007D5814" w:rsidRDefault="00550AB5" w:rsidP="00D21508">
      <w:pPr>
        <w:pStyle w:val="headinglevel3"/>
        <w:numPr>
          <w:ilvl w:val="0"/>
          <w:numId w:val="4"/>
        </w:numPr>
        <w:tabs>
          <w:tab w:val="clear" w:pos="720"/>
          <w:tab w:val="num" w:pos="360"/>
        </w:tabs>
        <w:spacing w:before="0" w:line="240" w:lineRule="auto"/>
        <w:ind w:left="0" w:firstLine="0"/>
        <w:rPr>
          <w:rFonts w:asciiTheme="minorHAnsi" w:eastAsiaTheme="minorHAnsi" w:hAnsiTheme="minorHAnsi" w:cstheme="minorBidi"/>
          <w:b w:val="0"/>
          <w:bCs w:val="0"/>
          <w:i w:val="0"/>
          <w:iCs w:val="0"/>
          <w:sz w:val="22"/>
          <w:szCs w:val="22"/>
        </w:rPr>
      </w:pPr>
      <w:r w:rsidRPr="007D5814">
        <w:rPr>
          <w:rFonts w:asciiTheme="minorHAnsi" w:eastAsiaTheme="minorHAnsi" w:hAnsiTheme="minorHAnsi" w:cstheme="minorBidi"/>
          <w:b w:val="0"/>
          <w:bCs w:val="0"/>
          <w:i w:val="0"/>
          <w:iCs w:val="0"/>
          <w:sz w:val="22"/>
          <w:szCs w:val="22"/>
        </w:rPr>
        <w:t>Exercise should be restricted for at least several weeks after clinical signs of sinusitis have resolved</w:t>
      </w:r>
    </w:p>
    <w:p w14:paraId="49CEEA88" w14:textId="77777777" w:rsidR="00D21508" w:rsidRDefault="00D21508" w:rsidP="00D21508">
      <w:pPr>
        <w:spacing w:after="0" w:line="240" w:lineRule="auto"/>
        <w:outlineLvl w:val="0"/>
      </w:pPr>
    </w:p>
    <w:p w14:paraId="29D82DA7" w14:textId="61A31E51" w:rsidR="003179DC" w:rsidRPr="003C3AC3" w:rsidRDefault="003179DC" w:rsidP="00D21508">
      <w:pPr>
        <w:spacing w:after="0" w:line="240" w:lineRule="auto"/>
        <w:outlineLvl w:val="0"/>
        <w:rPr>
          <w:b/>
        </w:rPr>
      </w:pPr>
      <w:r w:rsidRPr="003C3AC3">
        <w:rPr>
          <w:b/>
        </w:rPr>
        <w:t>Diet</w:t>
      </w:r>
    </w:p>
    <w:p w14:paraId="655C2C2B" w14:textId="76B18F66" w:rsidR="003179DC" w:rsidRPr="007D5814" w:rsidRDefault="003179DC" w:rsidP="00D21508">
      <w:pPr>
        <w:pStyle w:val="ListParagraph"/>
        <w:numPr>
          <w:ilvl w:val="0"/>
          <w:numId w:val="1"/>
        </w:numPr>
        <w:spacing w:after="0" w:line="240" w:lineRule="auto"/>
      </w:pPr>
      <w:r w:rsidRPr="007D5814">
        <w:t>The horse may require fewer calories if confined</w:t>
      </w:r>
    </w:p>
    <w:p w14:paraId="5EDF48DE" w14:textId="77777777" w:rsidR="00D21508" w:rsidRDefault="00D21508" w:rsidP="00D21508">
      <w:pPr>
        <w:spacing w:after="0" w:line="240" w:lineRule="auto"/>
        <w:outlineLvl w:val="0"/>
      </w:pPr>
    </w:p>
    <w:p w14:paraId="46BB0D68" w14:textId="4BC1A4E2" w:rsidR="003179DC" w:rsidRPr="003C3AC3" w:rsidRDefault="003179DC" w:rsidP="00D21508">
      <w:pPr>
        <w:spacing w:after="0" w:line="240" w:lineRule="auto"/>
        <w:outlineLvl w:val="0"/>
        <w:rPr>
          <w:b/>
        </w:rPr>
      </w:pPr>
      <w:r w:rsidRPr="003C3AC3">
        <w:rPr>
          <w:b/>
        </w:rPr>
        <w:t>Surgical Considerations</w:t>
      </w:r>
    </w:p>
    <w:p w14:paraId="10FE270D" w14:textId="24E30889" w:rsidR="00550AB5" w:rsidRPr="007D5814" w:rsidRDefault="00550AB5" w:rsidP="00D21508">
      <w:pPr>
        <w:pStyle w:val="headinglevel3"/>
        <w:numPr>
          <w:ilvl w:val="0"/>
          <w:numId w:val="4"/>
        </w:numPr>
        <w:tabs>
          <w:tab w:val="clear" w:pos="720"/>
          <w:tab w:val="num" w:pos="360"/>
        </w:tabs>
        <w:spacing w:before="0" w:line="240" w:lineRule="auto"/>
        <w:ind w:left="0" w:firstLine="0"/>
        <w:rPr>
          <w:rFonts w:asciiTheme="minorHAnsi" w:eastAsiaTheme="minorHAnsi" w:hAnsiTheme="minorHAnsi" w:cstheme="minorBidi"/>
          <w:b w:val="0"/>
          <w:bCs w:val="0"/>
          <w:i w:val="0"/>
          <w:iCs w:val="0"/>
          <w:sz w:val="22"/>
          <w:szCs w:val="22"/>
        </w:rPr>
      </w:pPr>
      <w:r w:rsidRPr="007D5814">
        <w:rPr>
          <w:rFonts w:asciiTheme="minorHAnsi" w:eastAsiaTheme="minorHAnsi" w:hAnsiTheme="minorHAnsi" w:cstheme="minorBidi"/>
          <w:b w:val="0"/>
          <w:bCs w:val="0"/>
          <w:i w:val="0"/>
          <w:iCs w:val="0"/>
          <w:sz w:val="22"/>
          <w:szCs w:val="22"/>
        </w:rPr>
        <w:t>Solid exudate is most easily removed through a large, 3-sided flap created on the forehead. The flap is composed of bone, subcutaneous tissue, and skin</w:t>
      </w:r>
    </w:p>
    <w:p w14:paraId="012CD027" w14:textId="34CB4890" w:rsidR="00550AB5" w:rsidRPr="007D5814" w:rsidRDefault="00550AB5" w:rsidP="00D21508">
      <w:pPr>
        <w:pStyle w:val="headinglevel3"/>
        <w:numPr>
          <w:ilvl w:val="0"/>
          <w:numId w:val="4"/>
        </w:numPr>
        <w:tabs>
          <w:tab w:val="clear" w:pos="720"/>
          <w:tab w:val="num" w:pos="360"/>
        </w:tabs>
        <w:spacing w:before="0" w:line="240" w:lineRule="auto"/>
        <w:ind w:left="0" w:firstLine="0"/>
        <w:rPr>
          <w:rFonts w:asciiTheme="minorHAnsi" w:eastAsiaTheme="minorHAnsi" w:hAnsiTheme="minorHAnsi" w:cstheme="minorBidi"/>
          <w:b w:val="0"/>
          <w:bCs w:val="0"/>
          <w:i w:val="0"/>
          <w:iCs w:val="0"/>
          <w:sz w:val="22"/>
          <w:szCs w:val="22"/>
        </w:rPr>
      </w:pPr>
      <w:r w:rsidRPr="007D5814">
        <w:rPr>
          <w:rFonts w:asciiTheme="minorHAnsi" w:eastAsiaTheme="minorHAnsi" w:hAnsiTheme="minorHAnsi" w:cstheme="minorBidi"/>
          <w:b w:val="0"/>
          <w:bCs w:val="0"/>
          <w:i w:val="0"/>
          <w:iCs w:val="0"/>
          <w:sz w:val="22"/>
          <w:szCs w:val="22"/>
        </w:rPr>
        <w:t>An infected molar can be extracted</w:t>
      </w:r>
      <w:r w:rsidR="00BC54C8" w:rsidRPr="007D5814">
        <w:rPr>
          <w:rFonts w:asciiTheme="minorHAnsi" w:eastAsiaTheme="minorHAnsi" w:hAnsiTheme="minorHAnsi" w:cstheme="minorBidi"/>
          <w:b w:val="0"/>
          <w:bCs w:val="0"/>
          <w:i w:val="0"/>
          <w:iCs w:val="0"/>
          <w:sz w:val="22"/>
          <w:szCs w:val="22"/>
        </w:rPr>
        <w:t>,</w:t>
      </w:r>
      <w:r w:rsidRPr="007D5814">
        <w:rPr>
          <w:rFonts w:asciiTheme="minorHAnsi" w:eastAsiaTheme="minorHAnsi" w:hAnsiTheme="minorHAnsi" w:cstheme="minorBidi"/>
          <w:b w:val="0"/>
          <w:bCs w:val="0"/>
          <w:i w:val="0"/>
          <w:iCs w:val="0"/>
          <w:sz w:val="22"/>
          <w:szCs w:val="22"/>
        </w:rPr>
        <w:t xml:space="preserve"> or </w:t>
      </w:r>
      <w:r w:rsidR="00BC54C8" w:rsidRPr="007D5814">
        <w:rPr>
          <w:rFonts w:asciiTheme="minorHAnsi" w:eastAsiaTheme="minorHAnsi" w:hAnsiTheme="minorHAnsi" w:cstheme="minorBidi"/>
          <w:b w:val="0"/>
          <w:bCs w:val="0"/>
          <w:i w:val="0"/>
          <w:iCs w:val="0"/>
          <w:sz w:val="22"/>
          <w:szCs w:val="22"/>
        </w:rPr>
        <w:t xml:space="preserve">it can be </w:t>
      </w:r>
      <w:r w:rsidRPr="007D5814">
        <w:rPr>
          <w:rFonts w:asciiTheme="minorHAnsi" w:eastAsiaTheme="minorHAnsi" w:hAnsiTheme="minorHAnsi" w:cstheme="minorBidi"/>
          <w:b w:val="0"/>
          <w:bCs w:val="0"/>
          <w:i w:val="0"/>
          <w:iCs w:val="0"/>
          <w:sz w:val="22"/>
          <w:szCs w:val="22"/>
        </w:rPr>
        <w:t>repelled through a trephine hole or 3-sided flap created the below the eye</w:t>
      </w:r>
    </w:p>
    <w:p w14:paraId="2F3A2503" w14:textId="4E53B9E3" w:rsidR="00550AB5" w:rsidRPr="007D5814" w:rsidRDefault="00550AB5" w:rsidP="00D21508">
      <w:pPr>
        <w:pStyle w:val="headinglevel3"/>
        <w:numPr>
          <w:ilvl w:val="0"/>
          <w:numId w:val="4"/>
        </w:numPr>
        <w:tabs>
          <w:tab w:val="clear" w:pos="720"/>
          <w:tab w:val="num" w:pos="360"/>
        </w:tabs>
        <w:spacing w:before="0" w:line="240" w:lineRule="auto"/>
        <w:ind w:left="0" w:firstLine="0"/>
        <w:rPr>
          <w:rFonts w:asciiTheme="minorHAnsi" w:eastAsiaTheme="minorHAnsi" w:hAnsiTheme="minorHAnsi" w:cstheme="minorBidi"/>
          <w:b w:val="0"/>
          <w:bCs w:val="0"/>
          <w:i w:val="0"/>
          <w:iCs w:val="0"/>
          <w:sz w:val="22"/>
          <w:szCs w:val="22"/>
        </w:rPr>
      </w:pPr>
      <w:r w:rsidRPr="007D5814">
        <w:rPr>
          <w:rFonts w:asciiTheme="minorHAnsi" w:eastAsiaTheme="minorHAnsi" w:hAnsiTheme="minorHAnsi" w:cstheme="minorBidi"/>
          <w:b w:val="0"/>
          <w:bCs w:val="0"/>
          <w:i w:val="0"/>
          <w:iCs w:val="0"/>
          <w:sz w:val="22"/>
          <w:szCs w:val="22"/>
        </w:rPr>
        <w:t>Extracting an infected tooth is usually accompanied by few complications and can be accomplished with the horse standing, whereas repelling</w:t>
      </w:r>
      <w:r w:rsidR="00044A83" w:rsidRPr="007D5814">
        <w:rPr>
          <w:rFonts w:asciiTheme="minorHAnsi" w:eastAsiaTheme="minorHAnsi" w:hAnsiTheme="minorHAnsi" w:cstheme="minorBidi"/>
          <w:b w:val="0"/>
          <w:bCs w:val="0"/>
          <w:i w:val="0"/>
          <w:iCs w:val="0"/>
          <w:sz w:val="22"/>
          <w:szCs w:val="22"/>
        </w:rPr>
        <w:t xml:space="preserve"> </w:t>
      </w:r>
      <w:r w:rsidRPr="007D5814">
        <w:rPr>
          <w:rFonts w:asciiTheme="minorHAnsi" w:eastAsiaTheme="minorHAnsi" w:hAnsiTheme="minorHAnsi" w:cstheme="minorBidi"/>
          <w:b w:val="0"/>
          <w:bCs w:val="0"/>
          <w:i w:val="0"/>
          <w:iCs w:val="0"/>
          <w:sz w:val="22"/>
          <w:szCs w:val="22"/>
        </w:rPr>
        <w:t xml:space="preserve">a tooth </w:t>
      </w:r>
      <w:r w:rsidR="00044A83" w:rsidRPr="007D5814">
        <w:rPr>
          <w:rFonts w:asciiTheme="minorHAnsi" w:eastAsiaTheme="minorHAnsi" w:hAnsiTheme="minorHAnsi" w:cstheme="minorBidi"/>
          <w:b w:val="0"/>
          <w:bCs w:val="0"/>
          <w:i w:val="0"/>
          <w:iCs w:val="0"/>
          <w:sz w:val="22"/>
          <w:szCs w:val="22"/>
        </w:rPr>
        <w:t xml:space="preserve">through a trephine hole or a flap </w:t>
      </w:r>
      <w:r w:rsidR="005A7796" w:rsidRPr="007D5814">
        <w:rPr>
          <w:rFonts w:asciiTheme="minorHAnsi" w:eastAsiaTheme="minorHAnsi" w:hAnsiTheme="minorHAnsi" w:cstheme="minorBidi"/>
          <w:b w:val="0"/>
          <w:bCs w:val="0"/>
          <w:i w:val="0"/>
          <w:iCs w:val="0"/>
          <w:sz w:val="22"/>
          <w:szCs w:val="22"/>
        </w:rPr>
        <w:t>can be</w:t>
      </w:r>
      <w:r w:rsidRPr="007D5814">
        <w:rPr>
          <w:rFonts w:asciiTheme="minorHAnsi" w:eastAsiaTheme="minorHAnsi" w:hAnsiTheme="minorHAnsi" w:cstheme="minorBidi"/>
          <w:b w:val="0"/>
          <w:bCs w:val="0"/>
          <w:i w:val="0"/>
          <w:iCs w:val="0"/>
          <w:sz w:val="22"/>
          <w:szCs w:val="22"/>
        </w:rPr>
        <w:t xml:space="preserve"> accompanied by serious complications and is most commonly accomplished with the horse anesthetized</w:t>
      </w:r>
    </w:p>
    <w:p w14:paraId="266E55C5" w14:textId="77777777" w:rsidR="00D21508" w:rsidRDefault="00D21508" w:rsidP="00D21508">
      <w:pPr>
        <w:spacing w:after="0" w:line="240" w:lineRule="auto"/>
        <w:outlineLvl w:val="0"/>
      </w:pPr>
    </w:p>
    <w:p w14:paraId="0259D243" w14:textId="1D0A1257" w:rsidR="003179DC" w:rsidRPr="00D21508" w:rsidRDefault="003179DC" w:rsidP="00D21508">
      <w:pPr>
        <w:spacing w:after="0" w:line="240" w:lineRule="auto"/>
        <w:outlineLvl w:val="0"/>
        <w:rPr>
          <w:b/>
          <w:sz w:val="28"/>
          <w:szCs w:val="28"/>
        </w:rPr>
      </w:pPr>
      <w:r w:rsidRPr="00D21508">
        <w:rPr>
          <w:b/>
          <w:sz w:val="28"/>
          <w:szCs w:val="28"/>
        </w:rPr>
        <w:t>Medications</w:t>
      </w:r>
    </w:p>
    <w:p w14:paraId="4AE41347" w14:textId="7CA6916D" w:rsidR="00044A83" w:rsidRPr="007D5814" w:rsidRDefault="00044A83" w:rsidP="00D21508">
      <w:pPr>
        <w:numPr>
          <w:ilvl w:val="0"/>
          <w:numId w:val="10"/>
        </w:numPr>
        <w:tabs>
          <w:tab w:val="clear" w:pos="720"/>
          <w:tab w:val="left" w:pos="360"/>
        </w:tabs>
        <w:spacing w:after="0" w:line="240" w:lineRule="auto"/>
        <w:ind w:left="0" w:firstLine="0"/>
      </w:pPr>
      <w:r w:rsidRPr="007D5814">
        <w:t>Primary bacterial sinusitis</w:t>
      </w:r>
      <w:r w:rsidR="0043751F" w:rsidRPr="007D5814">
        <w:t>—</w:t>
      </w:r>
      <w:r w:rsidRPr="007D5814">
        <w:t>administration of an anti</w:t>
      </w:r>
      <w:r w:rsidR="00BC54C8" w:rsidRPr="007D5814">
        <w:t xml:space="preserve">biotic </w:t>
      </w:r>
      <w:r w:rsidRPr="007D5814">
        <w:t>to which streptococci are susceptible (e.g. penicillin), in conjunction with lavage of the sinuses</w:t>
      </w:r>
    </w:p>
    <w:p w14:paraId="2AC47AD1" w14:textId="6A90E478" w:rsidR="00044A83" w:rsidRPr="007D5814" w:rsidRDefault="00044A83" w:rsidP="00D21508">
      <w:pPr>
        <w:numPr>
          <w:ilvl w:val="0"/>
          <w:numId w:val="10"/>
        </w:numPr>
        <w:tabs>
          <w:tab w:val="clear" w:pos="720"/>
          <w:tab w:val="left" w:pos="360"/>
        </w:tabs>
        <w:spacing w:after="0" w:line="240" w:lineRule="auto"/>
        <w:ind w:left="0" w:firstLine="0"/>
      </w:pPr>
      <w:r w:rsidRPr="007D5814">
        <w:t>Sinusitis secondary to other disease</w:t>
      </w:r>
      <w:r w:rsidR="0043751F" w:rsidRPr="007D5814">
        <w:t>—</w:t>
      </w:r>
      <w:r w:rsidRPr="007D5814">
        <w:t>anti</w:t>
      </w:r>
      <w:r w:rsidR="00BC54C8" w:rsidRPr="007D5814">
        <w:t>biotic</w:t>
      </w:r>
      <w:r w:rsidRPr="007D5814">
        <w:t xml:space="preserve"> drug</w:t>
      </w:r>
      <w:r w:rsidR="00BC54C8" w:rsidRPr="007D5814">
        <w:t>(</w:t>
      </w:r>
      <w:r w:rsidRPr="007D5814">
        <w:t>s</w:t>
      </w:r>
      <w:r w:rsidR="00BC54C8" w:rsidRPr="007D5814">
        <w:t>)</w:t>
      </w:r>
      <w:r w:rsidRPr="007D5814">
        <w:t>, either broad</w:t>
      </w:r>
      <w:r w:rsidR="0043751F" w:rsidRPr="007D5814">
        <w:t xml:space="preserve"> </w:t>
      </w:r>
      <w:r w:rsidRPr="007D5814">
        <w:t xml:space="preserve">spectrum or based on </w:t>
      </w:r>
      <w:r w:rsidR="0043751F" w:rsidRPr="007D5814">
        <w:t xml:space="preserve">the </w:t>
      </w:r>
      <w:r w:rsidRPr="007D5814">
        <w:t xml:space="preserve">results </w:t>
      </w:r>
      <w:r w:rsidR="0043751F" w:rsidRPr="007D5814">
        <w:t xml:space="preserve">of </w:t>
      </w:r>
      <w:r w:rsidRPr="007D5814">
        <w:t>sensitivity testing of cultured bacteria</w:t>
      </w:r>
    </w:p>
    <w:p w14:paraId="4EA85D3F" w14:textId="4C307487" w:rsidR="00044A83" w:rsidRPr="007D5814" w:rsidRDefault="00044A83" w:rsidP="00D21508">
      <w:pPr>
        <w:numPr>
          <w:ilvl w:val="0"/>
          <w:numId w:val="10"/>
        </w:numPr>
        <w:tabs>
          <w:tab w:val="clear" w:pos="720"/>
          <w:tab w:val="left" w:pos="360"/>
        </w:tabs>
        <w:spacing w:after="0" w:line="240" w:lineRule="auto"/>
        <w:ind w:left="0" w:firstLine="0"/>
      </w:pPr>
      <w:r w:rsidRPr="007D5814">
        <w:t>Fungal sinusitis</w:t>
      </w:r>
      <w:r w:rsidR="0043751F" w:rsidRPr="007D5814">
        <w:t>—</w:t>
      </w:r>
      <w:r w:rsidRPr="007D5814">
        <w:t>lavage of the affected sinuses with an antifungal agent</w:t>
      </w:r>
    </w:p>
    <w:p w14:paraId="2C0E1201" w14:textId="3428C820" w:rsidR="00044A83" w:rsidRPr="007D5814" w:rsidRDefault="00044A83" w:rsidP="00D21508">
      <w:pPr>
        <w:numPr>
          <w:ilvl w:val="0"/>
          <w:numId w:val="10"/>
        </w:numPr>
        <w:tabs>
          <w:tab w:val="clear" w:pos="720"/>
          <w:tab w:val="left" w:pos="360"/>
        </w:tabs>
        <w:spacing w:after="0" w:line="240" w:lineRule="auto"/>
        <w:ind w:left="0" w:firstLine="0"/>
      </w:pPr>
      <w:r w:rsidRPr="007D5814">
        <w:t xml:space="preserve">Ancillary treatment for mycotic infection </w:t>
      </w:r>
      <w:r w:rsidR="001F0D76" w:rsidRPr="007D5814">
        <w:t xml:space="preserve">can </w:t>
      </w:r>
      <w:r w:rsidRPr="007D5814">
        <w:t xml:space="preserve">include systemic </w:t>
      </w:r>
      <w:r w:rsidR="00BC54C8" w:rsidRPr="007D5814">
        <w:t>administration of sodium iodide</w:t>
      </w:r>
      <w:r w:rsidRPr="007D5814">
        <w:t xml:space="preserve"> and organic iodide until clinical signs have resolved</w:t>
      </w:r>
    </w:p>
    <w:p w14:paraId="6F7177C5" w14:textId="77777777" w:rsidR="00D21508" w:rsidRDefault="00D21508" w:rsidP="00D21508">
      <w:pPr>
        <w:spacing w:after="0" w:line="240" w:lineRule="auto"/>
        <w:outlineLvl w:val="0"/>
      </w:pPr>
    </w:p>
    <w:p w14:paraId="42E4D86E" w14:textId="6F7ED2FF" w:rsidR="003179DC" w:rsidRPr="00D21508" w:rsidRDefault="003179DC" w:rsidP="00D21508">
      <w:pPr>
        <w:spacing w:after="0" w:line="240" w:lineRule="auto"/>
        <w:outlineLvl w:val="0"/>
        <w:rPr>
          <w:b/>
          <w:sz w:val="28"/>
          <w:szCs w:val="28"/>
        </w:rPr>
      </w:pPr>
      <w:r w:rsidRPr="00D21508">
        <w:rPr>
          <w:b/>
          <w:sz w:val="28"/>
          <w:szCs w:val="28"/>
        </w:rPr>
        <w:t>Follow-Up</w:t>
      </w:r>
    </w:p>
    <w:p w14:paraId="604FB991" w14:textId="4CE7163B" w:rsidR="00044A83" w:rsidRPr="007D5814" w:rsidRDefault="00044A83" w:rsidP="00D21508">
      <w:pPr>
        <w:numPr>
          <w:ilvl w:val="0"/>
          <w:numId w:val="4"/>
        </w:numPr>
        <w:tabs>
          <w:tab w:val="clear" w:pos="720"/>
          <w:tab w:val="left" w:pos="360"/>
        </w:tabs>
        <w:spacing w:after="0" w:line="240" w:lineRule="auto"/>
        <w:ind w:left="0" w:firstLine="0"/>
      </w:pPr>
      <w:r w:rsidRPr="007D5814">
        <w:t>Resolution of abnormal nasal discharge after antibiot</w:t>
      </w:r>
      <w:r w:rsidR="002F0FEE" w:rsidRPr="007D5814">
        <w:t>i</w:t>
      </w:r>
      <w:r w:rsidRPr="007D5814">
        <w:t xml:space="preserve">c therapy has been discontinued indicates </w:t>
      </w:r>
      <w:r w:rsidR="00BC54C8" w:rsidRPr="007D5814">
        <w:t xml:space="preserve">infection has </w:t>
      </w:r>
      <w:r w:rsidRPr="007D5814">
        <w:t>resol</w:t>
      </w:r>
      <w:r w:rsidR="00BC54C8" w:rsidRPr="007D5814">
        <w:t>ved</w:t>
      </w:r>
    </w:p>
    <w:p w14:paraId="6D8EE60F" w14:textId="584CAAC7" w:rsidR="00044A83" w:rsidRPr="007D5814" w:rsidRDefault="00044A83" w:rsidP="00D21508">
      <w:pPr>
        <w:numPr>
          <w:ilvl w:val="0"/>
          <w:numId w:val="4"/>
        </w:numPr>
        <w:tabs>
          <w:tab w:val="clear" w:pos="720"/>
          <w:tab w:val="left" w:pos="360"/>
        </w:tabs>
        <w:spacing w:after="0" w:line="240" w:lineRule="auto"/>
        <w:ind w:left="0" w:firstLine="0"/>
      </w:pPr>
      <w:r w:rsidRPr="007D5814">
        <w:t>Distortion of the nasal cavity caused by an expanding mass resolves within several weeks after the mass has been removed</w:t>
      </w:r>
    </w:p>
    <w:p w14:paraId="27378AE9" w14:textId="77777777" w:rsidR="00D21508" w:rsidRDefault="00D21508" w:rsidP="00D21508">
      <w:pPr>
        <w:spacing w:after="0" w:line="240" w:lineRule="auto"/>
        <w:outlineLvl w:val="0"/>
      </w:pPr>
    </w:p>
    <w:p w14:paraId="51FED1EE" w14:textId="644787F4" w:rsidR="003179DC" w:rsidRPr="003C3AC3" w:rsidRDefault="003179DC" w:rsidP="00D21508">
      <w:pPr>
        <w:spacing w:after="0" w:line="240" w:lineRule="auto"/>
        <w:outlineLvl w:val="0"/>
        <w:rPr>
          <w:b/>
        </w:rPr>
      </w:pPr>
      <w:r w:rsidRPr="003C3AC3">
        <w:rPr>
          <w:b/>
        </w:rPr>
        <w:t>Possible Complications</w:t>
      </w:r>
    </w:p>
    <w:p w14:paraId="37C8884E" w14:textId="716A8BCC" w:rsidR="001F6D99" w:rsidRPr="007D5814" w:rsidRDefault="001F6D99" w:rsidP="00D21508">
      <w:pPr>
        <w:pStyle w:val="headinglevel3"/>
        <w:numPr>
          <w:ilvl w:val="0"/>
          <w:numId w:val="4"/>
        </w:numPr>
        <w:tabs>
          <w:tab w:val="clear" w:pos="720"/>
          <w:tab w:val="num" w:pos="360"/>
        </w:tabs>
        <w:spacing w:before="0" w:line="240" w:lineRule="auto"/>
        <w:ind w:left="0" w:firstLine="0"/>
        <w:rPr>
          <w:rFonts w:asciiTheme="minorHAnsi" w:eastAsiaTheme="minorHAnsi" w:hAnsiTheme="minorHAnsi" w:cstheme="minorBidi"/>
          <w:b w:val="0"/>
          <w:bCs w:val="0"/>
          <w:i w:val="0"/>
          <w:iCs w:val="0"/>
          <w:sz w:val="22"/>
          <w:szCs w:val="22"/>
        </w:rPr>
      </w:pPr>
      <w:r w:rsidRPr="007D5814">
        <w:rPr>
          <w:rFonts w:asciiTheme="minorHAnsi" w:eastAsiaTheme="minorHAnsi" w:hAnsiTheme="minorHAnsi" w:cstheme="minorBidi"/>
          <w:b w:val="0"/>
          <w:bCs w:val="0"/>
          <w:i w:val="0"/>
          <w:iCs w:val="0"/>
          <w:sz w:val="22"/>
          <w:szCs w:val="22"/>
        </w:rPr>
        <w:t>Unsuccessful treatment for primary sinusitis can usually be attributed to retention of solid exudate within the sinuses</w:t>
      </w:r>
    </w:p>
    <w:p w14:paraId="2321E0F2" w14:textId="2270AB97" w:rsidR="001F6D99" w:rsidRPr="007D5814" w:rsidRDefault="001F6D99" w:rsidP="00D21508">
      <w:pPr>
        <w:pStyle w:val="headinglevel3"/>
        <w:numPr>
          <w:ilvl w:val="0"/>
          <w:numId w:val="4"/>
        </w:numPr>
        <w:tabs>
          <w:tab w:val="clear" w:pos="720"/>
          <w:tab w:val="num" w:pos="360"/>
        </w:tabs>
        <w:spacing w:before="0" w:line="240" w:lineRule="auto"/>
        <w:ind w:left="0" w:firstLine="0"/>
        <w:rPr>
          <w:rFonts w:asciiTheme="minorHAnsi" w:eastAsiaTheme="minorHAnsi" w:hAnsiTheme="minorHAnsi" w:cstheme="minorBidi"/>
          <w:b w:val="0"/>
          <w:bCs w:val="0"/>
          <w:i w:val="0"/>
          <w:iCs w:val="0"/>
          <w:sz w:val="22"/>
          <w:szCs w:val="22"/>
        </w:rPr>
      </w:pPr>
      <w:r w:rsidRPr="007D5814">
        <w:rPr>
          <w:rFonts w:asciiTheme="minorHAnsi" w:eastAsiaTheme="minorHAnsi" w:hAnsiTheme="minorHAnsi" w:cstheme="minorBidi"/>
          <w:b w:val="0"/>
          <w:bCs w:val="0"/>
          <w:i w:val="0"/>
          <w:iCs w:val="0"/>
          <w:sz w:val="22"/>
          <w:szCs w:val="22"/>
        </w:rPr>
        <w:lastRenderedPageBreak/>
        <w:t xml:space="preserve">Unsuccessful treatment for sinusitis caused by dental disease can usually be attributed to persistent </w:t>
      </w:r>
      <w:r w:rsidR="007321DB">
        <w:rPr>
          <w:rFonts w:asciiTheme="minorHAnsi" w:eastAsiaTheme="minorHAnsi" w:hAnsiTheme="minorHAnsi" w:cstheme="minorBidi"/>
          <w:b w:val="0"/>
          <w:bCs w:val="0"/>
          <w:i w:val="0"/>
          <w:iCs w:val="0"/>
          <w:sz w:val="22"/>
          <w:szCs w:val="22"/>
        </w:rPr>
        <w:t xml:space="preserve">tooth </w:t>
      </w:r>
      <w:r w:rsidRPr="007D5814">
        <w:rPr>
          <w:rFonts w:asciiTheme="minorHAnsi" w:eastAsiaTheme="minorHAnsi" w:hAnsiTheme="minorHAnsi" w:cstheme="minorBidi"/>
          <w:b w:val="0"/>
          <w:bCs w:val="0"/>
          <w:i w:val="0"/>
          <w:iCs w:val="0"/>
          <w:sz w:val="22"/>
          <w:szCs w:val="22"/>
        </w:rPr>
        <w:t xml:space="preserve">infection or, less commonly, </w:t>
      </w:r>
      <w:r w:rsidR="0005438E">
        <w:rPr>
          <w:rFonts w:asciiTheme="minorHAnsi" w:eastAsiaTheme="minorHAnsi" w:hAnsiTheme="minorHAnsi" w:cstheme="minorBidi"/>
          <w:b w:val="0"/>
          <w:bCs w:val="0"/>
          <w:i w:val="0"/>
          <w:iCs w:val="0"/>
          <w:sz w:val="22"/>
          <w:szCs w:val="22"/>
        </w:rPr>
        <w:t>to</w:t>
      </w:r>
      <w:r w:rsidR="0005438E" w:rsidRPr="007D5814">
        <w:rPr>
          <w:rFonts w:asciiTheme="minorHAnsi" w:eastAsiaTheme="minorHAnsi" w:hAnsiTheme="minorHAnsi" w:cstheme="minorBidi"/>
          <w:b w:val="0"/>
          <w:bCs w:val="0"/>
          <w:i w:val="0"/>
          <w:iCs w:val="0"/>
          <w:sz w:val="22"/>
          <w:szCs w:val="22"/>
        </w:rPr>
        <w:t xml:space="preserve"> </w:t>
      </w:r>
      <w:r w:rsidRPr="007D5814">
        <w:rPr>
          <w:rFonts w:asciiTheme="minorHAnsi" w:eastAsiaTheme="minorHAnsi" w:hAnsiTheme="minorHAnsi" w:cstheme="minorBidi"/>
          <w:b w:val="0"/>
          <w:bCs w:val="0"/>
          <w:i w:val="0"/>
          <w:iCs w:val="0"/>
          <w:sz w:val="22"/>
          <w:szCs w:val="22"/>
        </w:rPr>
        <w:t>the presence of solid exudate</w:t>
      </w:r>
      <w:r w:rsidR="002F0FEE" w:rsidRPr="007D5814">
        <w:rPr>
          <w:rFonts w:asciiTheme="minorHAnsi" w:eastAsiaTheme="minorHAnsi" w:hAnsiTheme="minorHAnsi" w:cstheme="minorBidi"/>
          <w:b w:val="0"/>
          <w:bCs w:val="0"/>
          <w:i w:val="0"/>
          <w:iCs w:val="0"/>
          <w:sz w:val="22"/>
          <w:szCs w:val="22"/>
        </w:rPr>
        <w:t xml:space="preserve"> within the sinuses</w:t>
      </w:r>
    </w:p>
    <w:p w14:paraId="1DC71D6F" w14:textId="77777777" w:rsidR="00D21508" w:rsidRDefault="00D21508" w:rsidP="00D21508">
      <w:pPr>
        <w:spacing w:after="0" w:line="240" w:lineRule="auto"/>
        <w:outlineLvl w:val="0"/>
      </w:pPr>
    </w:p>
    <w:p w14:paraId="7896C85A" w14:textId="5CD2CB1E" w:rsidR="003179DC" w:rsidRPr="007D5814" w:rsidRDefault="003179DC" w:rsidP="00D21508">
      <w:pPr>
        <w:spacing w:after="0" w:line="240" w:lineRule="auto"/>
        <w:outlineLvl w:val="0"/>
        <w:rPr>
          <w:b/>
        </w:rPr>
      </w:pPr>
      <w:r w:rsidRPr="007D5814">
        <w:rPr>
          <w:b/>
        </w:rPr>
        <w:t>Expected Course and Prognosis</w:t>
      </w:r>
    </w:p>
    <w:p w14:paraId="4B910FD8" w14:textId="61382991" w:rsidR="003179DC" w:rsidRPr="007D5814" w:rsidRDefault="002F0FEE" w:rsidP="00D21508">
      <w:pPr>
        <w:pStyle w:val="headinglevel3"/>
        <w:numPr>
          <w:ilvl w:val="0"/>
          <w:numId w:val="4"/>
        </w:numPr>
        <w:tabs>
          <w:tab w:val="clear" w:pos="720"/>
          <w:tab w:val="num" w:pos="360"/>
        </w:tabs>
        <w:spacing w:before="0" w:line="240" w:lineRule="auto"/>
        <w:ind w:left="0" w:firstLine="0"/>
        <w:rPr>
          <w:rFonts w:asciiTheme="minorHAnsi" w:eastAsiaTheme="minorHAnsi" w:hAnsiTheme="minorHAnsi" w:cstheme="minorBidi"/>
          <w:b w:val="0"/>
          <w:bCs w:val="0"/>
          <w:i w:val="0"/>
          <w:iCs w:val="0"/>
          <w:sz w:val="22"/>
          <w:szCs w:val="22"/>
        </w:rPr>
      </w:pPr>
      <w:r w:rsidRPr="007D5814">
        <w:rPr>
          <w:rFonts w:asciiTheme="minorHAnsi" w:eastAsiaTheme="minorHAnsi" w:hAnsiTheme="minorHAnsi" w:cstheme="minorBidi"/>
          <w:b w:val="0"/>
          <w:bCs w:val="0"/>
          <w:i w:val="0"/>
          <w:iCs w:val="0"/>
          <w:sz w:val="22"/>
          <w:szCs w:val="22"/>
        </w:rPr>
        <w:t>The long-term prognosis for horses affected by primary or dental sinusitis is good, provided that the horse receives proper treatment</w:t>
      </w:r>
    </w:p>
    <w:p w14:paraId="783527EF" w14:textId="77777777" w:rsidR="00D21508" w:rsidRDefault="00D21508" w:rsidP="00D21508">
      <w:pPr>
        <w:spacing w:after="0" w:line="240" w:lineRule="auto"/>
        <w:outlineLvl w:val="0"/>
        <w:rPr>
          <w:b/>
        </w:rPr>
      </w:pPr>
    </w:p>
    <w:p w14:paraId="4D5DD7ED" w14:textId="53AEE933" w:rsidR="003179DC" w:rsidRPr="00D21508" w:rsidRDefault="003179DC" w:rsidP="00D21508">
      <w:pPr>
        <w:spacing w:after="0" w:line="240" w:lineRule="auto"/>
        <w:outlineLvl w:val="0"/>
        <w:rPr>
          <w:b/>
          <w:sz w:val="28"/>
          <w:szCs w:val="28"/>
        </w:rPr>
      </w:pPr>
      <w:r w:rsidRPr="00D21508">
        <w:rPr>
          <w:b/>
          <w:sz w:val="28"/>
          <w:szCs w:val="28"/>
        </w:rPr>
        <w:t>Key Points</w:t>
      </w:r>
    </w:p>
    <w:p w14:paraId="24316EE6" w14:textId="0B7DD23D" w:rsidR="003179DC" w:rsidRPr="007D5814" w:rsidRDefault="003179DC" w:rsidP="00D21508">
      <w:pPr>
        <w:numPr>
          <w:ilvl w:val="0"/>
          <w:numId w:val="4"/>
        </w:numPr>
        <w:tabs>
          <w:tab w:val="left" w:pos="360"/>
        </w:tabs>
        <w:spacing w:after="0" w:line="240" w:lineRule="auto"/>
        <w:ind w:left="0" w:firstLine="0"/>
      </w:pPr>
      <w:r w:rsidRPr="007D5814">
        <w:t xml:space="preserve">The most common sign of </w:t>
      </w:r>
      <w:r w:rsidR="002F0FEE" w:rsidRPr="007D5814">
        <w:t>bacterial paranasal sinusitis</w:t>
      </w:r>
      <w:r w:rsidRPr="007D5814">
        <w:t xml:space="preserve"> is </w:t>
      </w:r>
      <w:r w:rsidR="002F0FEE" w:rsidRPr="007D5814">
        <w:t>purulent</w:t>
      </w:r>
      <w:r w:rsidRPr="007D5814">
        <w:t xml:space="preserve"> nasal discharge</w:t>
      </w:r>
      <w:r w:rsidR="002F0FEE" w:rsidRPr="007D5814">
        <w:t xml:space="preserve"> from the affected side</w:t>
      </w:r>
    </w:p>
    <w:p w14:paraId="17783231" w14:textId="47C6BC67" w:rsidR="003179DC" w:rsidRPr="007D5814" w:rsidRDefault="002F0FEE" w:rsidP="00D21508">
      <w:pPr>
        <w:numPr>
          <w:ilvl w:val="0"/>
          <w:numId w:val="4"/>
        </w:numPr>
        <w:tabs>
          <w:tab w:val="left" w:pos="360"/>
        </w:tabs>
        <w:spacing w:after="0" w:line="240" w:lineRule="auto"/>
        <w:ind w:left="0" w:firstLine="0"/>
      </w:pPr>
      <w:r w:rsidRPr="007D5814">
        <w:t>Sinusitis can be primary (i.e. the result of a systemic bacteria</w:t>
      </w:r>
      <w:r w:rsidR="00453D24" w:rsidRPr="007D5814">
        <w:t>l</w:t>
      </w:r>
      <w:r w:rsidRPr="007D5814">
        <w:t xml:space="preserve"> infection)</w:t>
      </w:r>
      <w:r w:rsidR="003179DC" w:rsidRPr="007D5814">
        <w:t>.</w:t>
      </w:r>
      <w:r w:rsidRPr="007D5814">
        <w:t xml:space="preserve"> Primary bacterial sinusitis is sometimes a sequela to strangles, a type of streptococcal infection</w:t>
      </w:r>
    </w:p>
    <w:p w14:paraId="792A43F6" w14:textId="2E36A571" w:rsidR="002F0FEE" w:rsidRPr="007D5814" w:rsidRDefault="002F0FEE" w:rsidP="00D21508">
      <w:pPr>
        <w:numPr>
          <w:ilvl w:val="0"/>
          <w:numId w:val="4"/>
        </w:numPr>
        <w:tabs>
          <w:tab w:val="left" w:pos="360"/>
        </w:tabs>
        <w:spacing w:after="0" w:line="240" w:lineRule="auto"/>
        <w:ind w:left="0" w:firstLine="0"/>
      </w:pPr>
      <w:r w:rsidRPr="007D5814">
        <w:t>Secondary sinusitis is usually associated with an infection of an upper molar but can be associated with the presence of a mass within the sinuses</w:t>
      </w:r>
    </w:p>
    <w:p w14:paraId="657E1D1D" w14:textId="0175BAB8" w:rsidR="002F0FEE" w:rsidRPr="007D5814" w:rsidRDefault="002F0FEE" w:rsidP="00D21508">
      <w:pPr>
        <w:pStyle w:val="headinglevel3"/>
        <w:numPr>
          <w:ilvl w:val="0"/>
          <w:numId w:val="4"/>
        </w:numPr>
        <w:tabs>
          <w:tab w:val="clear" w:pos="720"/>
          <w:tab w:val="num" w:pos="360"/>
        </w:tabs>
        <w:spacing w:before="0" w:line="240" w:lineRule="auto"/>
        <w:ind w:left="0" w:firstLine="0"/>
        <w:rPr>
          <w:rFonts w:asciiTheme="minorHAnsi" w:eastAsiaTheme="minorHAnsi" w:hAnsiTheme="minorHAnsi" w:cstheme="minorBidi"/>
          <w:b w:val="0"/>
          <w:bCs w:val="0"/>
          <w:i w:val="0"/>
          <w:iCs w:val="0"/>
          <w:sz w:val="22"/>
          <w:szCs w:val="22"/>
        </w:rPr>
      </w:pPr>
      <w:r w:rsidRPr="007D5814">
        <w:rPr>
          <w:rFonts w:asciiTheme="minorHAnsi" w:eastAsiaTheme="minorHAnsi" w:hAnsiTheme="minorHAnsi" w:cstheme="minorBidi"/>
          <w:b w:val="0"/>
          <w:bCs w:val="0"/>
          <w:i w:val="0"/>
          <w:iCs w:val="0"/>
          <w:sz w:val="22"/>
          <w:szCs w:val="22"/>
        </w:rPr>
        <w:t>The aim of treatment for primary sinusitis is to resolve infection by administering appropriate antibiotic therapy and by evacuating exudate. The aim of treatment for secondary sinusitis is to resolve the primary cause of secondary infection, which often entails removing an infected tooth</w:t>
      </w:r>
    </w:p>
    <w:p w14:paraId="322FDF57" w14:textId="77777777" w:rsidR="003179DC" w:rsidRPr="007D5814" w:rsidRDefault="003179DC" w:rsidP="00D21508">
      <w:pPr>
        <w:spacing w:after="0" w:line="240" w:lineRule="auto"/>
      </w:pPr>
    </w:p>
    <w:p w14:paraId="5F0CDC3C" w14:textId="77777777" w:rsidR="00D21508" w:rsidRDefault="00D21508" w:rsidP="00D21508">
      <w:pPr>
        <w:pStyle w:val="Bulletedtext"/>
        <w:numPr>
          <w:ilvl w:val="0"/>
          <w:numId w:val="0"/>
        </w:numPr>
        <w:ind w:left="720"/>
        <w:rPr>
          <w:rFonts w:cs="Times New Roman"/>
        </w:rPr>
      </w:pPr>
      <w:r>
        <w:rPr>
          <w:noProof/>
          <w:lang w:val="fr-FR" w:eastAsia="fr-FR" w:bidi="ar-SA"/>
        </w:rPr>
        <w:drawing>
          <wp:anchor distT="0" distB="0" distL="0" distR="0" simplePos="0" relativeHeight="251659264" behindDoc="1" locked="0" layoutInCell="1" allowOverlap="1" wp14:anchorId="18F5A433" wp14:editId="22A902A2">
            <wp:simplePos x="0" y="0"/>
            <wp:positionH relativeFrom="column">
              <wp:posOffset>29845</wp:posOffset>
            </wp:positionH>
            <wp:positionV relativeFrom="paragraph">
              <wp:posOffset>184785</wp:posOffset>
            </wp:positionV>
            <wp:extent cx="6805295" cy="3330575"/>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05295" cy="33305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bl>
      <w:tblPr>
        <w:tblW w:w="0" w:type="auto"/>
        <w:tblInd w:w="418" w:type="dxa"/>
        <w:tblLayout w:type="fixed"/>
        <w:tblCellMar>
          <w:top w:w="864" w:type="dxa"/>
          <w:left w:w="418" w:type="dxa"/>
          <w:bottom w:w="86" w:type="dxa"/>
          <w:right w:w="360" w:type="dxa"/>
        </w:tblCellMar>
        <w:tblLook w:val="0000" w:firstRow="0" w:lastRow="0" w:firstColumn="0" w:lastColumn="0" w:noHBand="0" w:noVBand="0"/>
      </w:tblPr>
      <w:tblGrid>
        <w:gridCol w:w="10254"/>
        <w:gridCol w:w="798"/>
      </w:tblGrid>
      <w:tr w:rsidR="00D21508" w14:paraId="0AE2340A" w14:textId="77777777" w:rsidTr="002221CA">
        <w:tc>
          <w:tcPr>
            <w:tcW w:w="10254" w:type="dxa"/>
          </w:tcPr>
          <w:p w14:paraId="0B69D639" w14:textId="77777777" w:rsidR="00D21508" w:rsidRDefault="00D21508" w:rsidP="002221CA">
            <w:pPr>
              <w:pStyle w:val="Notes"/>
            </w:pPr>
            <w:r>
              <w:t>Enter notes here</w:t>
            </w:r>
          </w:p>
          <w:p w14:paraId="764BF5D0" w14:textId="77777777" w:rsidR="00D21508" w:rsidRDefault="00D21508" w:rsidP="002221CA">
            <w:pPr>
              <w:pStyle w:val="Notes"/>
            </w:pPr>
          </w:p>
          <w:p w14:paraId="5B2213BD" w14:textId="77777777" w:rsidR="00D21508" w:rsidRDefault="00D21508" w:rsidP="002221CA">
            <w:pPr>
              <w:pStyle w:val="TableContents"/>
              <w:rPr>
                <w:rFonts w:ascii="Georgia" w:eastAsia="Times-Roman" w:hAnsi="Georgia"/>
                <w:sz w:val="20"/>
                <w:szCs w:val="20"/>
              </w:rPr>
            </w:pPr>
          </w:p>
        </w:tc>
        <w:tc>
          <w:tcPr>
            <w:tcW w:w="553" w:type="dxa"/>
          </w:tcPr>
          <w:p w14:paraId="455C1825" w14:textId="77777777" w:rsidR="00D21508" w:rsidRDefault="00D21508" w:rsidP="002221CA">
            <w:pPr>
              <w:pStyle w:val="TableContents"/>
              <w:rPr>
                <w:rFonts w:ascii="Georgia" w:eastAsia="Times-Roman" w:hAnsi="Georgia"/>
                <w:sz w:val="20"/>
                <w:szCs w:val="20"/>
              </w:rPr>
            </w:pPr>
          </w:p>
          <w:p w14:paraId="79171F27" w14:textId="77777777" w:rsidR="00D21508" w:rsidRDefault="00D21508" w:rsidP="002221CA">
            <w:pPr>
              <w:pStyle w:val="TableContents"/>
              <w:rPr>
                <w:rFonts w:ascii="Georgia" w:eastAsia="Times-Roman" w:hAnsi="Georgia"/>
                <w:sz w:val="20"/>
                <w:szCs w:val="20"/>
              </w:rPr>
            </w:pPr>
          </w:p>
          <w:p w14:paraId="07130199" w14:textId="77777777" w:rsidR="00D21508" w:rsidRDefault="00D21508" w:rsidP="002221CA">
            <w:pPr>
              <w:pStyle w:val="TableContents"/>
              <w:rPr>
                <w:rFonts w:ascii="Georgia" w:eastAsia="Times-Roman" w:hAnsi="Georgia"/>
                <w:sz w:val="20"/>
                <w:szCs w:val="20"/>
              </w:rPr>
            </w:pPr>
          </w:p>
          <w:p w14:paraId="7F3109BE" w14:textId="77777777" w:rsidR="00D21508" w:rsidRDefault="00D21508" w:rsidP="002221CA">
            <w:pPr>
              <w:pStyle w:val="TableContents"/>
              <w:rPr>
                <w:rFonts w:ascii="Georgia" w:eastAsia="Times-Roman" w:hAnsi="Georgia"/>
                <w:sz w:val="20"/>
                <w:szCs w:val="20"/>
              </w:rPr>
            </w:pPr>
          </w:p>
          <w:p w14:paraId="174FC2F3" w14:textId="77777777" w:rsidR="00D21508" w:rsidRDefault="00D21508" w:rsidP="002221CA">
            <w:pPr>
              <w:pStyle w:val="TableContents"/>
              <w:rPr>
                <w:rFonts w:ascii="Georgia" w:eastAsia="Times-Roman" w:hAnsi="Georgia"/>
                <w:sz w:val="20"/>
                <w:szCs w:val="20"/>
              </w:rPr>
            </w:pPr>
          </w:p>
          <w:p w14:paraId="69F6A0BE" w14:textId="77777777" w:rsidR="00D21508" w:rsidRDefault="00D21508" w:rsidP="002221CA">
            <w:pPr>
              <w:pStyle w:val="TableContents"/>
              <w:rPr>
                <w:rFonts w:ascii="Georgia" w:eastAsia="Times-Roman" w:hAnsi="Georgia"/>
                <w:sz w:val="20"/>
                <w:szCs w:val="20"/>
              </w:rPr>
            </w:pPr>
          </w:p>
          <w:p w14:paraId="35818944" w14:textId="77777777" w:rsidR="00D21508" w:rsidRDefault="00D21508" w:rsidP="002221CA">
            <w:pPr>
              <w:pStyle w:val="TableContents"/>
              <w:rPr>
                <w:rFonts w:ascii="Georgia" w:eastAsia="Times-Roman" w:hAnsi="Georgia"/>
                <w:sz w:val="20"/>
                <w:szCs w:val="20"/>
              </w:rPr>
            </w:pPr>
          </w:p>
          <w:p w14:paraId="457BD34A" w14:textId="77777777" w:rsidR="00D21508" w:rsidRDefault="00D21508" w:rsidP="002221CA">
            <w:pPr>
              <w:pStyle w:val="TableContents"/>
              <w:rPr>
                <w:rFonts w:ascii="Georgia" w:eastAsia="Times-Roman" w:hAnsi="Georgia"/>
                <w:sz w:val="20"/>
                <w:szCs w:val="20"/>
              </w:rPr>
            </w:pPr>
          </w:p>
          <w:p w14:paraId="3A6592B4" w14:textId="77777777" w:rsidR="00D21508" w:rsidRDefault="00D21508" w:rsidP="002221CA">
            <w:pPr>
              <w:pStyle w:val="TableContents"/>
              <w:rPr>
                <w:rFonts w:ascii="Georgia" w:eastAsia="Times-Roman" w:hAnsi="Georgia"/>
                <w:sz w:val="20"/>
                <w:szCs w:val="20"/>
              </w:rPr>
            </w:pPr>
          </w:p>
          <w:p w14:paraId="65B9CE8B" w14:textId="77777777" w:rsidR="00D21508" w:rsidRDefault="00D21508" w:rsidP="002221CA">
            <w:pPr>
              <w:pStyle w:val="TableContents"/>
              <w:rPr>
                <w:rFonts w:ascii="Georgia" w:eastAsia="Times-Roman" w:hAnsi="Georgia"/>
                <w:sz w:val="20"/>
                <w:szCs w:val="20"/>
              </w:rPr>
            </w:pPr>
          </w:p>
          <w:p w14:paraId="24358B75" w14:textId="77777777" w:rsidR="00D21508" w:rsidRDefault="00D21508" w:rsidP="002221CA">
            <w:pPr>
              <w:pStyle w:val="TableContents"/>
              <w:rPr>
                <w:rFonts w:ascii="Georgia" w:eastAsia="Times-Roman" w:hAnsi="Georgia"/>
                <w:sz w:val="20"/>
                <w:szCs w:val="20"/>
              </w:rPr>
            </w:pPr>
          </w:p>
          <w:p w14:paraId="3533BCA1" w14:textId="77777777" w:rsidR="00D21508" w:rsidRDefault="00D21508" w:rsidP="002221CA">
            <w:pPr>
              <w:pStyle w:val="TableContents"/>
              <w:rPr>
                <w:rFonts w:ascii="Georgia" w:eastAsia="Times-Roman" w:hAnsi="Georgia"/>
                <w:sz w:val="20"/>
                <w:szCs w:val="20"/>
              </w:rPr>
            </w:pPr>
          </w:p>
          <w:p w14:paraId="1CD83E03" w14:textId="77777777" w:rsidR="00D21508" w:rsidRDefault="00D21508" w:rsidP="002221CA">
            <w:pPr>
              <w:pStyle w:val="TableContents"/>
              <w:rPr>
                <w:rFonts w:ascii="Georgia" w:eastAsia="Times-Roman" w:hAnsi="Georgia"/>
                <w:sz w:val="20"/>
                <w:szCs w:val="20"/>
              </w:rPr>
            </w:pPr>
          </w:p>
          <w:p w14:paraId="2ECFC48B" w14:textId="77777777" w:rsidR="00D21508" w:rsidRDefault="00D21508" w:rsidP="002221CA">
            <w:pPr>
              <w:pStyle w:val="TableContents"/>
              <w:rPr>
                <w:rFonts w:ascii="Georgia" w:eastAsia="Times-Roman" w:hAnsi="Georgia"/>
                <w:sz w:val="20"/>
                <w:szCs w:val="20"/>
              </w:rPr>
            </w:pPr>
          </w:p>
          <w:p w14:paraId="73B3DEF6" w14:textId="77777777" w:rsidR="00D21508" w:rsidRDefault="00D21508" w:rsidP="002221CA">
            <w:pPr>
              <w:pStyle w:val="TableContents"/>
              <w:rPr>
                <w:rFonts w:ascii="Georgia" w:eastAsia="Times-Roman" w:hAnsi="Georgia"/>
                <w:sz w:val="20"/>
                <w:szCs w:val="20"/>
              </w:rPr>
            </w:pPr>
          </w:p>
          <w:p w14:paraId="567D74BC" w14:textId="77777777" w:rsidR="00D21508" w:rsidRDefault="00D21508" w:rsidP="002221CA">
            <w:pPr>
              <w:pStyle w:val="TableContents"/>
              <w:rPr>
                <w:rFonts w:ascii="Georgia" w:eastAsia="Times-Roman" w:hAnsi="Georgia"/>
                <w:sz w:val="20"/>
                <w:szCs w:val="20"/>
              </w:rPr>
            </w:pPr>
          </w:p>
          <w:p w14:paraId="25F42365" w14:textId="77777777" w:rsidR="00D21508" w:rsidRDefault="00D21508" w:rsidP="002221CA">
            <w:pPr>
              <w:pStyle w:val="TableContents"/>
              <w:rPr>
                <w:rFonts w:ascii="Georgia" w:eastAsia="Times-Roman" w:hAnsi="Georgia"/>
                <w:sz w:val="20"/>
                <w:szCs w:val="20"/>
              </w:rPr>
            </w:pPr>
          </w:p>
          <w:p w14:paraId="21FE9E07" w14:textId="77777777" w:rsidR="00D21508" w:rsidRDefault="00D21508" w:rsidP="002221CA">
            <w:pPr>
              <w:pStyle w:val="TableContents"/>
              <w:rPr>
                <w:rFonts w:ascii="Georgia" w:eastAsia="Times-Roman" w:hAnsi="Georgia"/>
                <w:sz w:val="20"/>
                <w:szCs w:val="20"/>
              </w:rPr>
            </w:pPr>
          </w:p>
          <w:p w14:paraId="40013F32" w14:textId="77777777" w:rsidR="00D21508" w:rsidRDefault="00D21508" w:rsidP="002221CA">
            <w:pPr>
              <w:pStyle w:val="TableContents"/>
              <w:rPr>
                <w:rFonts w:ascii="Georgia" w:eastAsia="Times-Roman" w:hAnsi="Georgia"/>
                <w:sz w:val="20"/>
                <w:szCs w:val="20"/>
              </w:rPr>
            </w:pPr>
          </w:p>
        </w:tc>
      </w:tr>
    </w:tbl>
    <w:p w14:paraId="22F31311" w14:textId="77777777" w:rsidR="00D21508" w:rsidRDefault="00D21508" w:rsidP="00D21508">
      <w:pPr>
        <w:pStyle w:val="Bulletedtext"/>
        <w:numPr>
          <w:ilvl w:val="0"/>
          <w:numId w:val="0"/>
        </w:numPr>
        <w:ind w:left="720"/>
        <w:rPr>
          <w:rFonts w:cs="Times New Roman"/>
        </w:rPr>
      </w:pPr>
    </w:p>
    <w:p w14:paraId="45CB07C3" w14:textId="77777777" w:rsidR="00D21508" w:rsidRPr="001B5D83" w:rsidRDefault="00D21508" w:rsidP="00D21508">
      <w:pPr>
        <w:spacing w:after="0" w:line="240" w:lineRule="auto"/>
      </w:pPr>
    </w:p>
    <w:p w14:paraId="6B4B16C4" w14:textId="77777777" w:rsidR="00F64ADD" w:rsidRPr="007D5814" w:rsidRDefault="00F64ADD" w:rsidP="00D21508">
      <w:pPr>
        <w:spacing w:after="0" w:line="240" w:lineRule="auto"/>
      </w:pPr>
    </w:p>
    <w:p w14:paraId="027B257F" w14:textId="77777777" w:rsidR="004E2D54" w:rsidRPr="0060740E" w:rsidRDefault="004E2D54" w:rsidP="004E2D54">
      <w:pPr>
        <w:pStyle w:val="Bulletedtext"/>
        <w:numPr>
          <w:ilvl w:val="0"/>
          <w:numId w:val="0"/>
        </w:numPr>
        <w:tabs>
          <w:tab w:val="left" w:pos="720"/>
        </w:tabs>
        <w:rPr>
          <w:rFonts w:ascii="Arial" w:eastAsia="Monaco" w:hAnsi="Arial" w:cs="Monaco"/>
          <w:color w:val="auto"/>
          <w:sz w:val="16"/>
          <w:szCs w:val="16"/>
        </w:rPr>
      </w:pPr>
      <w:r w:rsidRPr="00896EC7">
        <w:rPr>
          <w:rFonts w:ascii="Arial" w:eastAsia="Monaco" w:hAnsi="Arial" w:cs="Monaco"/>
          <w:i/>
          <w:iCs/>
          <w:color w:val="auto"/>
          <w:sz w:val="16"/>
          <w:szCs w:val="16"/>
        </w:rPr>
        <w:t>Blackwell's Five-Minute Vete</w:t>
      </w:r>
      <w:r w:rsidRPr="0060740E">
        <w:rPr>
          <w:rFonts w:ascii="Arial" w:eastAsia="Monaco" w:hAnsi="Arial" w:cs="Monaco"/>
          <w:i/>
          <w:iCs/>
          <w:color w:val="auto"/>
          <w:sz w:val="16"/>
          <w:szCs w:val="16"/>
        </w:rPr>
        <w:t xml:space="preserve">rinary Consult: Equine, </w:t>
      </w:r>
      <w:r>
        <w:rPr>
          <w:rFonts w:ascii="Arial" w:eastAsia="Monaco" w:hAnsi="Arial" w:cs="Monaco"/>
          <w:i/>
          <w:iCs/>
          <w:color w:val="auto"/>
          <w:sz w:val="16"/>
          <w:szCs w:val="16"/>
        </w:rPr>
        <w:t xml:space="preserve">Third </w:t>
      </w:r>
      <w:r w:rsidRPr="0060740E">
        <w:rPr>
          <w:rFonts w:ascii="Arial" w:eastAsia="Monaco" w:hAnsi="Arial" w:cs="Monaco"/>
          <w:i/>
          <w:iCs/>
          <w:color w:val="auto"/>
          <w:sz w:val="16"/>
          <w:szCs w:val="16"/>
        </w:rPr>
        <w:t>Edition,</w:t>
      </w:r>
      <w:r w:rsidRPr="0060740E">
        <w:rPr>
          <w:rFonts w:ascii="Arial" w:eastAsia="Monaco" w:hAnsi="Arial" w:cs="Monaco"/>
          <w:color w:val="auto"/>
          <w:sz w:val="16"/>
          <w:szCs w:val="16"/>
        </w:rPr>
        <w:t xml:space="preserve"> Jean-Pierre Lavoie © 20</w:t>
      </w:r>
      <w:r>
        <w:rPr>
          <w:rFonts w:ascii="Arial" w:eastAsia="Monaco" w:hAnsi="Arial" w:cs="Monaco"/>
          <w:color w:val="auto"/>
          <w:sz w:val="16"/>
          <w:szCs w:val="16"/>
        </w:rPr>
        <w:t>20</w:t>
      </w:r>
      <w:r w:rsidRPr="0060740E">
        <w:rPr>
          <w:rFonts w:ascii="Arial" w:eastAsia="Monaco" w:hAnsi="Arial" w:cs="Monaco"/>
          <w:color w:val="auto"/>
          <w:sz w:val="16"/>
          <w:szCs w:val="16"/>
        </w:rPr>
        <w:t xml:space="preserve"> </w:t>
      </w:r>
      <w:r w:rsidRPr="0060740E">
        <w:rPr>
          <w:rFonts w:ascii="Arial" w:eastAsia="Monaco" w:hAnsi="Arial" w:cs="Monaco"/>
          <w:iCs/>
          <w:sz w:val="16"/>
          <w:szCs w:val="16"/>
        </w:rPr>
        <w:t>John Wiley &amp; Sons, Inc.</w:t>
      </w:r>
    </w:p>
    <w:p w14:paraId="4A6DA9BB" w14:textId="61F155F3" w:rsidR="0019772C" w:rsidRPr="007D5814" w:rsidRDefault="0019772C" w:rsidP="004E2D54">
      <w:pPr>
        <w:spacing w:after="0" w:line="240" w:lineRule="auto"/>
      </w:pPr>
      <w:bookmarkStart w:id="0" w:name="_GoBack"/>
      <w:bookmarkEnd w:id="0"/>
    </w:p>
    <w:sectPr w:rsidR="0019772C" w:rsidRPr="007D58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Yu Gothic"/>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Times-Roman">
    <w:altName w:val="Hiragino Mincho ProN W3"/>
    <w:panose1 w:val="00000000000000000000"/>
    <w:charset w:val="4D"/>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onaco">
    <w:altName w:val="Arial Unicode MS"/>
    <w:charset w:val="4D"/>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06D6BCD8"/>
    <w:lvl w:ilvl="0">
      <w:start w:val="1"/>
      <w:numFmt w:val="bullet"/>
      <w:lvlText w:val=""/>
      <w:lvlJc w:val="left"/>
      <w:pPr>
        <w:tabs>
          <w:tab w:val="num" w:pos="1080"/>
        </w:tabs>
        <w:ind w:left="1080" w:hanging="360"/>
      </w:pPr>
      <w:rPr>
        <w:rFonts w:ascii="Symbol" w:hAnsi="Symbol" w:cs="Courier New" w:hint="default"/>
      </w:rPr>
    </w:lvl>
  </w:abstractNum>
  <w:abstractNum w:abstractNumId="1" w15:restartNumberingAfterBreak="0">
    <w:nsid w:val="FFFFFF83"/>
    <w:multiLevelType w:val="singleLevel"/>
    <w:tmpl w:val="F5706F28"/>
    <w:lvl w:ilvl="0">
      <w:start w:val="1"/>
      <w:numFmt w:val="bullet"/>
      <w:lvlText w:val=""/>
      <w:lvlJc w:val="left"/>
      <w:pPr>
        <w:tabs>
          <w:tab w:val="num" w:pos="720"/>
        </w:tabs>
        <w:ind w:left="720" w:hanging="360"/>
      </w:pPr>
      <w:rPr>
        <w:rFonts w:ascii="Symbol" w:hAnsi="Symbol" w:cs="Courier New" w:hint="default"/>
      </w:rPr>
    </w:lvl>
  </w:abstractNum>
  <w:abstractNum w:abstractNumId="2" w15:restartNumberingAfterBreak="0">
    <w:nsid w:val="00000001"/>
    <w:multiLevelType w:val="multilevel"/>
    <w:tmpl w:val="00000001"/>
    <w:name w:val="List 1"/>
    <w:lvl w:ilvl="0">
      <w:start w:val="1"/>
      <w:numFmt w:val="bullet"/>
      <w:pStyle w:val="Bulletedtext"/>
      <w:lvlText w:val="•"/>
      <w:lvlJc w:val="left"/>
      <w:pPr>
        <w:tabs>
          <w:tab w:val="num" w:pos="590"/>
        </w:tabs>
        <w:ind w:left="590" w:hanging="158"/>
      </w:pPr>
      <w:rPr>
        <w:rFonts w:ascii="Verdana" w:hAnsi="Verdana" w:cs="Verdana"/>
      </w:rPr>
    </w:lvl>
    <w:lvl w:ilvl="1">
      <w:start w:val="1"/>
      <w:numFmt w:val="bullet"/>
      <w:lvlText w:val=""/>
      <w:lvlJc w:val="left"/>
      <w:pPr>
        <w:tabs>
          <w:tab w:val="num" w:pos="454"/>
        </w:tabs>
        <w:ind w:left="454" w:hanging="227"/>
      </w:pPr>
      <w:rPr>
        <w:rFonts w:ascii="Symbol" w:hAnsi="Symbol" w:cs="ArialMT"/>
      </w:rPr>
    </w:lvl>
    <w:lvl w:ilvl="2">
      <w:start w:val="1"/>
      <w:numFmt w:val="bullet"/>
      <w:lvlText w:val=""/>
      <w:lvlJc w:val="left"/>
      <w:pPr>
        <w:tabs>
          <w:tab w:val="num" w:pos="680"/>
        </w:tabs>
        <w:ind w:left="680" w:hanging="227"/>
      </w:pPr>
      <w:rPr>
        <w:rFonts w:ascii="Symbol" w:hAnsi="Symbol" w:cs="ArialMT"/>
      </w:rPr>
    </w:lvl>
    <w:lvl w:ilvl="3">
      <w:start w:val="1"/>
      <w:numFmt w:val="bullet"/>
      <w:lvlText w:val=""/>
      <w:lvlJc w:val="left"/>
      <w:pPr>
        <w:tabs>
          <w:tab w:val="num" w:pos="907"/>
        </w:tabs>
        <w:ind w:left="907" w:hanging="227"/>
      </w:pPr>
      <w:rPr>
        <w:rFonts w:ascii="Symbol" w:hAnsi="Symbol" w:cs="ArialMT"/>
      </w:rPr>
    </w:lvl>
    <w:lvl w:ilvl="4">
      <w:start w:val="1"/>
      <w:numFmt w:val="bullet"/>
      <w:lvlText w:val=""/>
      <w:lvlJc w:val="left"/>
      <w:pPr>
        <w:tabs>
          <w:tab w:val="num" w:pos="1134"/>
        </w:tabs>
        <w:ind w:left="1134" w:hanging="227"/>
      </w:pPr>
      <w:rPr>
        <w:rFonts w:ascii="Symbol" w:hAnsi="Symbol" w:cs="ArialMT"/>
      </w:rPr>
    </w:lvl>
    <w:lvl w:ilvl="5">
      <w:start w:val="1"/>
      <w:numFmt w:val="bullet"/>
      <w:lvlText w:val=""/>
      <w:lvlJc w:val="left"/>
      <w:pPr>
        <w:tabs>
          <w:tab w:val="num" w:pos="1361"/>
        </w:tabs>
        <w:ind w:left="1361" w:hanging="227"/>
      </w:pPr>
      <w:rPr>
        <w:rFonts w:ascii="Symbol" w:hAnsi="Symbol" w:cs="ArialMT"/>
      </w:rPr>
    </w:lvl>
    <w:lvl w:ilvl="6">
      <w:start w:val="1"/>
      <w:numFmt w:val="bullet"/>
      <w:lvlText w:val=""/>
      <w:lvlJc w:val="left"/>
      <w:pPr>
        <w:tabs>
          <w:tab w:val="num" w:pos="1587"/>
        </w:tabs>
        <w:ind w:left="1587" w:hanging="227"/>
      </w:pPr>
      <w:rPr>
        <w:rFonts w:ascii="Symbol" w:hAnsi="Symbol" w:cs="ArialMT"/>
      </w:rPr>
    </w:lvl>
    <w:lvl w:ilvl="7">
      <w:start w:val="1"/>
      <w:numFmt w:val="bullet"/>
      <w:lvlText w:val=""/>
      <w:lvlJc w:val="left"/>
      <w:pPr>
        <w:tabs>
          <w:tab w:val="num" w:pos="1814"/>
        </w:tabs>
        <w:ind w:left="1814" w:hanging="227"/>
      </w:pPr>
      <w:rPr>
        <w:rFonts w:ascii="Symbol" w:hAnsi="Symbol" w:cs="ArialMT"/>
      </w:rPr>
    </w:lvl>
    <w:lvl w:ilvl="8">
      <w:start w:val="1"/>
      <w:numFmt w:val="bullet"/>
      <w:lvlText w:val=""/>
      <w:lvlJc w:val="left"/>
      <w:pPr>
        <w:tabs>
          <w:tab w:val="num" w:pos="2041"/>
        </w:tabs>
        <w:ind w:left="2041" w:hanging="227"/>
      </w:pPr>
      <w:rPr>
        <w:rFonts w:ascii="Symbol" w:hAnsi="Symbol" w:cs="ArialMT"/>
      </w:rPr>
    </w:lvl>
  </w:abstractNum>
  <w:abstractNum w:abstractNumId="3" w15:restartNumberingAfterBreak="0">
    <w:nsid w:val="0B3F2B50"/>
    <w:multiLevelType w:val="hybridMultilevel"/>
    <w:tmpl w:val="9DA662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2F57D0"/>
    <w:multiLevelType w:val="hybridMultilevel"/>
    <w:tmpl w:val="001C9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0B3E81"/>
    <w:multiLevelType w:val="hybridMultilevel"/>
    <w:tmpl w:val="486239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9023B5"/>
    <w:multiLevelType w:val="hybridMultilevel"/>
    <w:tmpl w:val="D250C8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990B4B"/>
    <w:multiLevelType w:val="hybridMultilevel"/>
    <w:tmpl w:val="7C6EFE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300446ED"/>
    <w:multiLevelType w:val="hybridMultilevel"/>
    <w:tmpl w:val="5C488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A8A1098"/>
    <w:multiLevelType w:val="hybridMultilevel"/>
    <w:tmpl w:val="73169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3D0849"/>
    <w:multiLevelType w:val="hybridMultilevel"/>
    <w:tmpl w:val="17265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C69712A"/>
    <w:multiLevelType w:val="hybridMultilevel"/>
    <w:tmpl w:val="E3E6A9B2"/>
    <w:lvl w:ilvl="0" w:tplc="81F4E368">
      <w:start w:val="1"/>
      <w:numFmt w:val="bullet"/>
      <w:pStyle w:val="lip"/>
      <w:lvlText w:val=""/>
      <w:lvlJc w:val="left"/>
      <w:pPr>
        <w:tabs>
          <w:tab w:val="num" w:pos="2280"/>
        </w:tabs>
      </w:pPr>
      <w:rPr>
        <w:rFonts w:ascii="Symbol" w:hAnsi="Symbol" w:cs="Courier New" w:hint="default"/>
        <w:color w:val="auto"/>
      </w:rPr>
    </w:lvl>
    <w:lvl w:ilvl="1" w:tplc="04090003">
      <w:start w:val="1"/>
      <w:numFmt w:val="bullet"/>
      <w:lvlText w:val="o"/>
      <w:lvlJc w:val="left"/>
      <w:pPr>
        <w:tabs>
          <w:tab w:val="num" w:pos="3600"/>
        </w:tabs>
        <w:ind w:left="3600" w:hanging="360"/>
      </w:pPr>
      <w:rPr>
        <w:rFonts w:ascii="Courier New" w:hAnsi="Courier New" w:cs="Arial" w:hint="default"/>
      </w:rPr>
    </w:lvl>
    <w:lvl w:ilvl="2" w:tplc="04090005">
      <w:start w:val="1"/>
      <w:numFmt w:val="bullet"/>
      <w:lvlText w:val=""/>
      <w:lvlJc w:val="left"/>
      <w:pPr>
        <w:tabs>
          <w:tab w:val="num" w:pos="4320"/>
        </w:tabs>
        <w:ind w:left="4320" w:hanging="360"/>
      </w:pPr>
      <w:rPr>
        <w:rFonts w:ascii="Wingdings" w:hAnsi="Wingdings" w:cs="Wingdings" w:hint="default"/>
      </w:rPr>
    </w:lvl>
    <w:lvl w:ilvl="3" w:tplc="04090001">
      <w:start w:val="1"/>
      <w:numFmt w:val="bullet"/>
      <w:lvlText w:val=""/>
      <w:lvlJc w:val="left"/>
      <w:pPr>
        <w:tabs>
          <w:tab w:val="num" w:pos="5040"/>
        </w:tabs>
        <w:ind w:left="5040" w:hanging="360"/>
      </w:pPr>
      <w:rPr>
        <w:rFonts w:ascii="Symbol" w:hAnsi="Symbol" w:cs="Courier New" w:hint="default"/>
      </w:rPr>
    </w:lvl>
    <w:lvl w:ilvl="4" w:tplc="04090003">
      <w:start w:val="1"/>
      <w:numFmt w:val="bullet"/>
      <w:lvlText w:val="o"/>
      <w:lvlJc w:val="left"/>
      <w:pPr>
        <w:tabs>
          <w:tab w:val="num" w:pos="5760"/>
        </w:tabs>
        <w:ind w:left="5760" w:hanging="360"/>
      </w:pPr>
      <w:rPr>
        <w:rFonts w:ascii="Courier New" w:hAnsi="Courier New" w:cs="Arial" w:hint="default"/>
      </w:rPr>
    </w:lvl>
    <w:lvl w:ilvl="5" w:tplc="04090005">
      <w:start w:val="1"/>
      <w:numFmt w:val="bullet"/>
      <w:lvlText w:val=""/>
      <w:lvlJc w:val="left"/>
      <w:pPr>
        <w:tabs>
          <w:tab w:val="num" w:pos="6480"/>
        </w:tabs>
        <w:ind w:left="6480" w:hanging="360"/>
      </w:pPr>
      <w:rPr>
        <w:rFonts w:ascii="Wingdings" w:hAnsi="Wingdings" w:cs="Wingdings" w:hint="default"/>
      </w:rPr>
    </w:lvl>
    <w:lvl w:ilvl="6" w:tplc="04090001">
      <w:start w:val="1"/>
      <w:numFmt w:val="bullet"/>
      <w:lvlText w:val=""/>
      <w:lvlJc w:val="left"/>
      <w:pPr>
        <w:tabs>
          <w:tab w:val="num" w:pos="7200"/>
        </w:tabs>
        <w:ind w:left="7200" w:hanging="360"/>
      </w:pPr>
      <w:rPr>
        <w:rFonts w:ascii="Symbol" w:hAnsi="Symbol" w:cs="Courier New" w:hint="default"/>
      </w:rPr>
    </w:lvl>
    <w:lvl w:ilvl="7" w:tplc="04090003">
      <w:start w:val="1"/>
      <w:numFmt w:val="bullet"/>
      <w:lvlText w:val="o"/>
      <w:lvlJc w:val="left"/>
      <w:pPr>
        <w:tabs>
          <w:tab w:val="num" w:pos="7920"/>
        </w:tabs>
        <w:ind w:left="7920" w:hanging="360"/>
      </w:pPr>
      <w:rPr>
        <w:rFonts w:ascii="Courier New" w:hAnsi="Courier New" w:cs="Arial" w:hint="default"/>
      </w:rPr>
    </w:lvl>
    <w:lvl w:ilvl="8" w:tplc="04090005">
      <w:start w:val="1"/>
      <w:numFmt w:val="bullet"/>
      <w:lvlText w:val=""/>
      <w:lvlJc w:val="left"/>
      <w:pPr>
        <w:tabs>
          <w:tab w:val="num" w:pos="8640"/>
        </w:tabs>
        <w:ind w:left="8640" w:hanging="360"/>
      </w:pPr>
      <w:rPr>
        <w:rFonts w:ascii="Wingdings" w:hAnsi="Wingdings" w:cs="Wingdings" w:hint="default"/>
      </w:rPr>
    </w:lvl>
  </w:abstractNum>
  <w:abstractNum w:abstractNumId="12" w15:restartNumberingAfterBreak="0">
    <w:nsid w:val="5F38226D"/>
    <w:multiLevelType w:val="hybridMultilevel"/>
    <w:tmpl w:val="2F2C0D78"/>
    <w:lvl w:ilvl="0" w:tplc="D1CE8ADC">
      <w:numFmt w:val="bullet"/>
      <w:lvlText w:val=""/>
      <w:lvlJc w:val="left"/>
      <w:pPr>
        <w:tabs>
          <w:tab w:val="num" w:pos="966"/>
        </w:tabs>
        <w:ind w:left="966" w:hanging="390"/>
      </w:pPr>
      <w:rPr>
        <w:rFonts w:ascii="Wingdings" w:eastAsia="Times New Roman" w:hAnsi="Wingdings" w:hint="default"/>
        <w:sz w:val="12"/>
        <w:szCs w:val="12"/>
      </w:rPr>
    </w:lvl>
    <w:lvl w:ilvl="1" w:tplc="04090003">
      <w:start w:val="1"/>
      <w:numFmt w:val="bullet"/>
      <w:lvlText w:val="o"/>
      <w:lvlJc w:val="left"/>
      <w:pPr>
        <w:tabs>
          <w:tab w:val="num" w:pos="1872"/>
        </w:tabs>
        <w:ind w:left="1872" w:hanging="360"/>
      </w:pPr>
      <w:rPr>
        <w:rFonts w:ascii="Courier New" w:hAnsi="Courier New" w:cs="Arial" w:hint="default"/>
      </w:rPr>
    </w:lvl>
    <w:lvl w:ilvl="2" w:tplc="04090005">
      <w:start w:val="1"/>
      <w:numFmt w:val="bullet"/>
      <w:lvlText w:val=""/>
      <w:lvlJc w:val="left"/>
      <w:pPr>
        <w:tabs>
          <w:tab w:val="num" w:pos="2592"/>
        </w:tabs>
        <w:ind w:left="2592" w:hanging="360"/>
      </w:pPr>
      <w:rPr>
        <w:rFonts w:ascii="Wingdings" w:hAnsi="Wingdings" w:cs="Wingdings" w:hint="default"/>
      </w:rPr>
    </w:lvl>
    <w:lvl w:ilvl="3" w:tplc="04090001">
      <w:start w:val="1"/>
      <w:numFmt w:val="bullet"/>
      <w:lvlText w:val=""/>
      <w:lvlJc w:val="left"/>
      <w:pPr>
        <w:tabs>
          <w:tab w:val="num" w:pos="3312"/>
        </w:tabs>
        <w:ind w:left="3312" w:hanging="360"/>
      </w:pPr>
      <w:rPr>
        <w:rFonts w:ascii="Symbol" w:hAnsi="Symbol" w:cs="Courier New" w:hint="default"/>
      </w:rPr>
    </w:lvl>
    <w:lvl w:ilvl="4" w:tplc="04090003">
      <w:start w:val="1"/>
      <w:numFmt w:val="bullet"/>
      <w:lvlText w:val="o"/>
      <w:lvlJc w:val="left"/>
      <w:pPr>
        <w:tabs>
          <w:tab w:val="num" w:pos="4032"/>
        </w:tabs>
        <w:ind w:left="4032" w:hanging="360"/>
      </w:pPr>
      <w:rPr>
        <w:rFonts w:ascii="Courier New" w:hAnsi="Courier New" w:cs="Arial" w:hint="default"/>
      </w:rPr>
    </w:lvl>
    <w:lvl w:ilvl="5" w:tplc="04090005">
      <w:start w:val="1"/>
      <w:numFmt w:val="bullet"/>
      <w:lvlText w:val=""/>
      <w:lvlJc w:val="left"/>
      <w:pPr>
        <w:tabs>
          <w:tab w:val="num" w:pos="4752"/>
        </w:tabs>
        <w:ind w:left="4752" w:hanging="360"/>
      </w:pPr>
      <w:rPr>
        <w:rFonts w:ascii="Wingdings" w:hAnsi="Wingdings" w:cs="Wingdings" w:hint="default"/>
      </w:rPr>
    </w:lvl>
    <w:lvl w:ilvl="6" w:tplc="04090001">
      <w:start w:val="1"/>
      <w:numFmt w:val="bullet"/>
      <w:lvlText w:val=""/>
      <w:lvlJc w:val="left"/>
      <w:pPr>
        <w:tabs>
          <w:tab w:val="num" w:pos="5472"/>
        </w:tabs>
        <w:ind w:left="5472" w:hanging="360"/>
      </w:pPr>
      <w:rPr>
        <w:rFonts w:ascii="Symbol" w:hAnsi="Symbol" w:cs="Courier New" w:hint="default"/>
      </w:rPr>
    </w:lvl>
    <w:lvl w:ilvl="7" w:tplc="04090003">
      <w:start w:val="1"/>
      <w:numFmt w:val="bullet"/>
      <w:lvlText w:val="o"/>
      <w:lvlJc w:val="left"/>
      <w:pPr>
        <w:tabs>
          <w:tab w:val="num" w:pos="6192"/>
        </w:tabs>
        <w:ind w:left="6192" w:hanging="360"/>
      </w:pPr>
      <w:rPr>
        <w:rFonts w:ascii="Courier New" w:hAnsi="Courier New" w:cs="Arial" w:hint="default"/>
      </w:rPr>
    </w:lvl>
    <w:lvl w:ilvl="8" w:tplc="04090005">
      <w:start w:val="1"/>
      <w:numFmt w:val="bullet"/>
      <w:lvlText w:val=""/>
      <w:lvlJc w:val="left"/>
      <w:pPr>
        <w:tabs>
          <w:tab w:val="num" w:pos="6912"/>
        </w:tabs>
        <w:ind w:left="6912" w:hanging="360"/>
      </w:pPr>
      <w:rPr>
        <w:rFonts w:ascii="Wingdings" w:hAnsi="Wingdings" w:cs="Wingdings" w:hint="default"/>
      </w:rPr>
    </w:lvl>
  </w:abstractNum>
  <w:abstractNum w:abstractNumId="13" w15:restartNumberingAfterBreak="0">
    <w:nsid w:val="6D313A91"/>
    <w:multiLevelType w:val="hybridMultilevel"/>
    <w:tmpl w:val="1506E3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10"/>
  </w:num>
  <w:num w:numId="4">
    <w:abstractNumId w:val="1"/>
  </w:num>
  <w:num w:numId="5">
    <w:abstractNumId w:val="6"/>
  </w:num>
  <w:num w:numId="6">
    <w:abstractNumId w:val="13"/>
  </w:num>
  <w:num w:numId="7">
    <w:abstractNumId w:val="11"/>
  </w:num>
  <w:num w:numId="8">
    <w:abstractNumId w:val="3"/>
  </w:num>
  <w:num w:numId="9">
    <w:abstractNumId w:val="0"/>
  </w:num>
  <w:num w:numId="10">
    <w:abstractNumId w:val="9"/>
  </w:num>
  <w:num w:numId="11">
    <w:abstractNumId w:val="12"/>
  </w:num>
  <w:num w:numId="12">
    <w:abstractNumId w:val="4"/>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79DC"/>
    <w:rsid w:val="00044A83"/>
    <w:rsid w:val="0005438E"/>
    <w:rsid w:val="0019772C"/>
    <w:rsid w:val="001F0D76"/>
    <w:rsid w:val="001F6D99"/>
    <w:rsid w:val="00205D1D"/>
    <w:rsid w:val="002F0FEE"/>
    <w:rsid w:val="003179DC"/>
    <w:rsid w:val="00391E19"/>
    <w:rsid w:val="003C3AC3"/>
    <w:rsid w:val="003F05C9"/>
    <w:rsid w:val="0043751F"/>
    <w:rsid w:val="00453D24"/>
    <w:rsid w:val="004E2D54"/>
    <w:rsid w:val="004F560D"/>
    <w:rsid w:val="0054643A"/>
    <w:rsid w:val="00550AB5"/>
    <w:rsid w:val="00562F5A"/>
    <w:rsid w:val="005A7796"/>
    <w:rsid w:val="00662E89"/>
    <w:rsid w:val="007321DB"/>
    <w:rsid w:val="007D5814"/>
    <w:rsid w:val="00952BD1"/>
    <w:rsid w:val="00987AB0"/>
    <w:rsid w:val="00AA4E89"/>
    <w:rsid w:val="00BC54C8"/>
    <w:rsid w:val="00D031DF"/>
    <w:rsid w:val="00D21508"/>
    <w:rsid w:val="00D84DF5"/>
    <w:rsid w:val="00E60E71"/>
    <w:rsid w:val="00EB47F2"/>
    <w:rsid w:val="00F64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5B4A33"/>
  <w15:docId w15:val="{91DD09BE-0BAA-DA4F-9B64-05608E5F0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9D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79DC"/>
    <w:pPr>
      <w:ind w:left="720"/>
      <w:contextualSpacing/>
    </w:pPr>
  </w:style>
  <w:style w:type="paragraph" w:customStyle="1" w:styleId="lip">
    <w:name w:val="li_p"/>
    <w:basedOn w:val="Normal"/>
    <w:rsid w:val="003179DC"/>
    <w:pPr>
      <w:numPr>
        <w:numId w:val="7"/>
      </w:numPr>
      <w:tabs>
        <w:tab w:val="num" w:pos="120"/>
      </w:tabs>
      <w:spacing w:after="0" w:line="200" w:lineRule="exact"/>
    </w:pPr>
    <w:rPr>
      <w:rFonts w:ascii="Times New Roman" w:eastAsia="Times New Roman" w:hAnsi="Times New Roman" w:cs="Times New Roman"/>
      <w:sz w:val="17"/>
      <w:szCs w:val="17"/>
    </w:rPr>
  </w:style>
  <w:style w:type="paragraph" w:customStyle="1" w:styleId="Title1">
    <w:name w:val="Title1"/>
    <w:basedOn w:val="Normal"/>
    <w:next w:val="Normal"/>
    <w:rsid w:val="00562F5A"/>
    <w:pPr>
      <w:shd w:val="clear" w:color="auto" w:fill="000000"/>
      <w:spacing w:after="0" w:line="330" w:lineRule="exact"/>
    </w:pPr>
    <w:rPr>
      <w:rFonts w:ascii="Arial" w:eastAsia="Times New Roman" w:hAnsi="Arial" w:cs="Arial"/>
      <w:b/>
      <w:bCs/>
      <w:smallCaps/>
      <w:color w:val="FFFFFF"/>
      <w:sz w:val="30"/>
      <w:szCs w:val="30"/>
    </w:rPr>
  </w:style>
  <w:style w:type="paragraph" w:customStyle="1" w:styleId="headinglevel2">
    <w:name w:val="heading_level=2"/>
    <w:basedOn w:val="Normal"/>
    <w:next w:val="lip"/>
    <w:rsid w:val="00562F5A"/>
    <w:pPr>
      <w:spacing w:before="80" w:after="0" w:line="200" w:lineRule="exact"/>
    </w:pPr>
    <w:rPr>
      <w:rFonts w:ascii="Arial" w:eastAsia="Times New Roman" w:hAnsi="Arial" w:cs="Arial"/>
      <w:b/>
      <w:bCs/>
      <w:caps/>
      <w:sz w:val="17"/>
      <w:szCs w:val="17"/>
    </w:rPr>
  </w:style>
  <w:style w:type="paragraph" w:customStyle="1" w:styleId="headinglevel3">
    <w:name w:val="heading_level=3"/>
    <w:basedOn w:val="headinglevel2"/>
    <w:next w:val="lip"/>
    <w:rsid w:val="00562F5A"/>
    <w:rPr>
      <w:i/>
      <w:iCs/>
      <w:caps w:val="0"/>
    </w:rPr>
  </w:style>
  <w:style w:type="character" w:styleId="CommentReference">
    <w:name w:val="annotation reference"/>
    <w:basedOn w:val="DefaultParagraphFont"/>
    <w:uiPriority w:val="99"/>
    <w:semiHidden/>
    <w:unhideWhenUsed/>
    <w:rsid w:val="00F64ADD"/>
    <w:rPr>
      <w:sz w:val="16"/>
      <w:szCs w:val="16"/>
    </w:rPr>
  </w:style>
  <w:style w:type="paragraph" w:styleId="CommentText">
    <w:name w:val="annotation text"/>
    <w:basedOn w:val="Normal"/>
    <w:link w:val="CommentTextChar"/>
    <w:uiPriority w:val="99"/>
    <w:semiHidden/>
    <w:unhideWhenUsed/>
    <w:rsid w:val="00F64ADD"/>
    <w:pPr>
      <w:spacing w:line="240" w:lineRule="auto"/>
    </w:pPr>
    <w:rPr>
      <w:sz w:val="20"/>
      <w:szCs w:val="20"/>
    </w:rPr>
  </w:style>
  <w:style w:type="character" w:customStyle="1" w:styleId="CommentTextChar">
    <w:name w:val="Comment Text Char"/>
    <w:basedOn w:val="DefaultParagraphFont"/>
    <w:link w:val="CommentText"/>
    <w:uiPriority w:val="99"/>
    <w:semiHidden/>
    <w:rsid w:val="00F64ADD"/>
    <w:rPr>
      <w:sz w:val="20"/>
      <w:szCs w:val="20"/>
    </w:rPr>
  </w:style>
  <w:style w:type="paragraph" w:styleId="CommentSubject">
    <w:name w:val="annotation subject"/>
    <w:basedOn w:val="CommentText"/>
    <w:next w:val="CommentText"/>
    <w:link w:val="CommentSubjectChar"/>
    <w:uiPriority w:val="99"/>
    <w:semiHidden/>
    <w:unhideWhenUsed/>
    <w:rsid w:val="00F64ADD"/>
    <w:rPr>
      <w:b/>
      <w:bCs/>
    </w:rPr>
  </w:style>
  <w:style w:type="character" w:customStyle="1" w:styleId="CommentSubjectChar">
    <w:name w:val="Comment Subject Char"/>
    <w:basedOn w:val="CommentTextChar"/>
    <w:link w:val="CommentSubject"/>
    <w:uiPriority w:val="99"/>
    <w:semiHidden/>
    <w:rsid w:val="00F64ADD"/>
    <w:rPr>
      <w:b/>
      <w:bCs/>
      <w:sz w:val="20"/>
      <w:szCs w:val="20"/>
    </w:rPr>
  </w:style>
  <w:style w:type="paragraph" w:styleId="BalloonText">
    <w:name w:val="Balloon Text"/>
    <w:basedOn w:val="Normal"/>
    <w:link w:val="BalloonTextChar"/>
    <w:uiPriority w:val="99"/>
    <w:semiHidden/>
    <w:unhideWhenUsed/>
    <w:rsid w:val="00F64A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ADD"/>
    <w:rPr>
      <w:rFonts w:ascii="Segoe UI" w:hAnsi="Segoe UI" w:cs="Segoe UI"/>
      <w:sz w:val="18"/>
      <w:szCs w:val="18"/>
    </w:rPr>
  </w:style>
  <w:style w:type="paragraph" w:customStyle="1" w:styleId="Contactinfo">
    <w:name w:val="Contact info"/>
    <w:basedOn w:val="Normal"/>
    <w:rsid w:val="00F64ADD"/>
    <w:pPr>
      <w:widowControl w:val="0"/>
      <w:suppressAutoHyphens/>
      <w:autoSpaceDE w:val="0"/>
      <w:spacing w:after="0" w:line="319" w:lineRule="auto"/>
      <w:textAlignment w:val="center"/>
    </w:pPr>
    <w:rPr>
      <w:rFonts w:ascii="Arial" w:eastAsia="Times-Roman" w:hAnsi="Arial" w:cs="Arial"/>
      <w:color w:val="000000"/>
      <w:kern w:val="1"/>
      <w:sz w:val="18"/>
      <w:szCs w:val="18"/>
      <w:lang w:eastAsia="hi-IN" w:bidi="hi-IN"/>
    </w:rPr>
  </w:style>
  <w:style w:type="paragraph" w:customStyle="1" w:styleId="Bulletedtext">
    <w:name w:val="Bulleted text"/>
    <w:basedOn w:val="Normal"/>
    <w:rsid w:val="00D21508"/>
    <w:pPr>
      <w:widowControl w:val="0"/>
      <w:numPr>
        <w:numId w:val="14"/>
      </w:numPr>
      <w:suppressAutoHyphens/>
      <w:autoSpaceDE w:val="0"/>
      <w:spacing w:after="0" w:line="288" w:lineRule="auto"/>
      <w:ind w:right="288"/>
      <w:textAlignment w:val="center"/>
    </w:pPr>
    <w:rPr>
      <w:rFonts w:ascii="Georgia" w:eastAsia="Times-Roman" w:hAnsi="Georgia" w:cs="Georgia"/>
      <w:color w:val="000000"/>
      <w:kern w:val="1"/>
      <w:sz w:val="20"/>
      <w:szCs w:val="20"/>
      <w:lang w:eastAsia="hi-IN" w:bidi="hi-IN"/>
    </w:rPr>
  </w:style>
  <w:style w:type="paragraph" w:customStyle="1" w:styleId="TableContents">
    <w:name w:val="Table Contents"/>
    <w:basedOn w:val="Normal"/>
    <w:rsid w:val="00D21508"/>
    <w:pPr>
      <w:widowControl w:val="0"/>
      <w:suppressLineNumbers/>
      <w:suppressAutoHyphens/>
      <w:spacing w:after="0" w:line="240" w:lineRule="auto"/>
    </w:pPr>
    <w:rPr>
      <w:rFonts w:ascii="Times New Roman" w:eastAsia="Times New Roman" w:hAnsi="Times New Roman" w:cs="Times New Roman"/>
      <w:kern w:val="1"/>
      <w:sz w:val="24"/>
      <w:szCs w:val="24"/>
      <w:lang w:eastAsia="hi-IN" w:bidi="hi-IN"/>
    </w:rPr>
  </w:style>
  <w:style w:type="paragraph" w:customStyle="1" w:styleId="Notes">
    <w:name w:val="Notes"/>
    <w:basedOn w:val="TableContents"/>
    <w:rsid w:val="00D21508"/>
    <w:pPr>
      <w:ind w:left="58"/>
    </w:pPr>
    <w:rPr>
      <w:rFonts w:ascii="Georgia" w:eastAsia="Times-Roman" w:hAnsi="Georgia" w:cs="Georg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Schumacher, James</dc:creator>
  <cp:keywords/>
  <dc:description/>
  <cp:lastModifiedBy>Mirjana Misina</cp:lastModifiedBy>
  <cp:revision>3</cp:revision>
  <dcterms:created xsi:type="dcterms:W3CDTF">2019-08-12T11:34:00Z</dcterms:created>
  <dcterms:modified xsi:type="dcterms:W3CDTF">2019-08-12T12:27:00Z</dcterms:modified>
</cp:coreProperties>
</file>